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D41B" w14:textId="77777777" w:rsidR="00752F25" w:rsidRDefault="00752F25">
      <w:pPr>
        <w:rPr>
          <w:rFonts w:hint="eastAsia"/>
        </w:rPr>
      </w:pPr>
    </w:p>
    <w:p w14:paraId="4943F663" w14:textId="77777777" w:rsidR="00752F25" w:rsidRDefault="00752F25">
      <w:pPr>
        <w:pStyle w:val="a5"/>
        <w:tabs>
          <w:tab w:val="clear" w:pos="4252"/>
          <w:tab w:val="clear" w:pos="8504"/>
        </w:tabs>
        <w:snapToGrid/>
      </w:pPr>
    </w:p>
    <w:p w14:paraId="4F5000FE" w14:textId="77777777" w:rsidR="00752F25" w:rsidRDefault="00752F25"/>
    <w:p w14:paraId="4B42DF9F" w14:textId="77777777" w:rsidR="00752F25" w:rsidRDefault="00752F25">
      <w:pPr>
        <w:rPr>
          <w:rFonts w:hint="eastAsia"/>
        </w:rPr>
      </w:pPr>
    </w:p>
    <w:p w14:paraId="5F89BE50" w14:textId="77777777" w:rsidR="00752F25" w:rsidRDefault="00752F25">
      <w:pPr>
        <w:rPr>
          <w:rFonts w:hint="eastAsia"/>
        </w:rPr>
      </w:pPr>
    </w:p>
    <w:p w14:paraId="4256DDF3" w14:textId="77777777" w:rsidR="00752F25" w:rsidRDefault="00752F25">
      <w:pPr>
        <w:rPr>
          <w:rFonts w:hint="eastAsia"/>
        </w:rPr>
      </w:pPr>
    </w:p>
    <w:p w14:paraId="198D99C8" w14:textId="77777777" w:rsidR="00752F25" w:rsidRDefault="00752F25">
      <w:pPr>
        <w:rPr>
          <w:rFonts w:hint="eastAsia"/>
        </w:rPr>
      </w:pPr>
    </w:p>
    <w:p w14:paraId="685153B6" w14:textId="77777777" w:rsidR="00752F25" w:rsidRDefault="00752F25">
      <w:pPr>
        <w:rPr>
          <w:rFonts w:hint="eastAsia"/>
        </w:rPr>
      </w:pPr>
    </w:p>
    <w:p w14:paraId="130566F4" w14:textId="77777777" w:rsidR="00752F25" w:rsidRDefault="00752F25">
      <w:pPr>
        <w:rPr>
          <w:rFonts w:hint="eastAsia"/>
        </w:rPr>
      </w:pPr>
    </w:p>
    <w:p w14:paraId="514B5F74" w14:textId="77777777" w:rsidR="00752F25" w:rsidRDefault="00752F25">
      <w:pPr>
        <w:rPr>
          <w:rFonts w:hint="eastAsia"/>
        </w:rPr>
      </w:pPr>
    </w:p>
    <w:p w14:paraId="5399C38D" w14:textId="77777777" w:rsidR="00752F25" w:rsidRDefault="00752F25">
      <w:pPr>
        <w:rPr>
          <w:rFonts w:hint="eastAsia"/>
        </w:rPr>
      </w:pPr>
    </w:p>
    <w:p w14:paraId="4CEFCCF7" w14:textId="77777777" w:rsidR="00752F25" w:rsidRDefault="00752F25">
      <w:pPr>
        <w:rPr>
          <w:rFonts w:ascii="ＭＳ ゴシック" w:eastAsia="ＭＳ ゴシック" w:hint="eastAsia"/>
          <w:sz w:val="48"/>
        </w:rPr>
      </w:pPr>
    </w:p>
    <w:p w14:paraId="26970A48" w14:textId="77777777" w:rsidR="00752F25" w:rsidRDefault="00752F25">
      <w:pPr>
        <w:jc w:val="center"/>
        <w:rPr>
          <w:rFonts w:ascii="ＭＳ Ｐゴシック" w:eastAsia="ＭＳ Ｐゴシック" w:hint="eastAsia"/>
          <w:sz w:val="36"/>
        </w:rPr>
      </w:pPr>
      <w:r>
        <w:rPr>
          <w:rFonts w:ascii="ＭＳ ゴシック" w:eastAsia="ＭＳ ゴシック" w:hint="eastAsia"/>
          <w:sz w:val="48"/>
        </w:rPr>
        <w:t>食中毒予防</w:t>
      </w:r>
      <w:r w:rsidR="0078253F">
        <w:rPr>
          <w:rFonts w:ascii="ＭＳ ゴシック" w:eastAsia="ＭＳ ゴシック" w:hint="eastAsia"/>
          <w:sz w:val="48"/>
        </w:rPr>
        <w:t>及びまん延防止</w:t>
      </w:r>
      <w:r>
        <w:rPr>
          <w:rFonts w:ascii="ＭＳ ゴシック" w:eastAsia="ＭＳ ゴシック" w:hint="eastAsia"/>
          <w:sz w:val="48"/>
        </w:rPr>
        <w:t>マニュアル</w:t>
      </w:r>
    </w:p>
    <w:p w14:paraId="0B722AE0" w14:textId="77777777" w:rsidR="00752F25" w:rsidRDefault="00752F25">
      <w:pPr>
        <w:rPr>
          <w:sz w:val="28"/>
        </w:rPr>
      </w:pPr>
    </w:p>
    <w:p w14:paraId="35E38820" w14:textId="77777777" w:rsidR="00752F25" w:rsidRDefault="00752F25">
      <w:pPr>
        <w:rPr>
          <w:rFonts w:hint="eastAsia"/>
          <w:sz w:val="28"/>
        </w:rPr>
      </w:pPr>
    </w:p>
    <w:p w14:paraId="74EA08AA" w14:textId="77777777" w:rsidR="00752F25" w:rsidRDefault="00752F25">
      <w:pPr>
        <w:jc w:val="center"/>
        <w:rPr>
          <w:rFonts w:hint="eastAsia"/>
          <w:sz w:val="28"/>
        </w:rPr>
      </w:pPr>
    </w:p>
    <w:p w14:paraId="515B682E" w14:textId="77777777" w:rsidR="00752F25" w:rsidRDefault="00752F25">
      <w:pPr>
        <w:jc w:val="center"/>
        <w:rPr>
          <w:sz w:val="28"/>
        </w:rPr>
      </w:pPr>
    </w:p>
    <w:p w14:paraId="3AB88175" w14:textId="77777777" w:rsidR="00752F25" w:rsidRDefault="00752F25">
      <w:pPr>
        <w:jc w:val="center"/>
        <w:rPr>
          <w:rFonts w:hint="eastAsia"/>
        </w:rPr>
      </w:pPr>
    </w:p>
    <w:p w14:paraId="534B29B0" w14:textId="77777777" w:rsidR="00752F25" w:rsidRDefault="00752F25">
      <w:pPr>
        <w:jc w:val="center"/>
        <w:rPr>
          <w:rFonts w:hint="eastAsia"/>
        </w:rPr>
      </w:pPr>
    </w:p>
    <w:p w14:paraId="058B2A05" w14:textId="77777777" w:rsidR="00752F25" w:rsidRDefault="00752F25">
      <w:pPr>
        <w:jc w:val="center"/>
        <w:rPr>
          <w:rFonts w:hint="eastAsia"/>
        </w:rPr>
      </w:pPr>
    </w:p>
    <w:p w14:paraId="46D7B691" w14:textId="77777777" w:rsidR="00752F25" w:rsidRDefault="00752F25">
      <w:pPr>
        <w:jc w:val="center"/>
        <w:rPr>
          <w:rFonts w:hint="eastAsia"/>
        </w:rPr>
      </w:pPr>
    </w:p>
    <w:p w14:paraId="5C83ADB8" w14:textId="77777777" w:rsidR="00752F25" w:rsidRDefault="00752F25">
      <w:pPr>
        <w:jc w:val="center"/>
        <w:rPr>
          <w:rFonts w:hint="eastAsia"/>
        </w:rPr>
      </w:pPr>
    </w:p>
    <w:p w14:paraId="42AC4BE7" w14:textId="77777777" w:rsidR="00752F25" w:rsidRDefault="00752F25">
      <w:pPr>
        <w:tabs>
          <w:tab w:val="left" w:pos="1807"/>
          <w:tab w:val="center" w:pos="4535"/>
        </w:tabs>
        <w:jc w:val="left"/>
        <w:rPr>
          <w:rFonts w:hint="eastAsia"/>
          <w:sz w:val="32"/>
        </w:rPr>
      </w:pPr>
    </w:p>
    <w:p w14:paraId="66E8B183" w14:textId="77777777" w:rsidR="00752F25" w:rsidRDefault="00752F25">
      <w:pPr>
        <w:tabs>
          <w:tab w:val="left" w:pos="1807"/>
          <w:tab w:val="center" w:pos="4535"/>
        </w:tabs>
        <w:jc w:val="center"/>
        <w:rPr>
          <w:rFonts w:hint="eastAsia"/>
          <w:sz w:val="32"/>
        </w:rPr>
      </w:pPr>
      <w:r>
        <w:rPr>
          <w:rFonts w:hint="eastAsia"/>
          <w:sz w:val="32"/>
        </w:rPr>
        <w:t>〔会社名を入力してください〕</w:t>
      </w:r>
    </w:p>
    <w:p w14:paraId="07EECB34" w14:textId="77777777" w:rsidR="00752F25" w:rsidRDefault="00752F25">
      <w:pPr>
        <w:tabs>
          <w:tab w:val="left" w:pos="1414"/>
          <w:tab w:val="center" w:pos="4535"/>
        </w:tabs>
        <w:jc w:val="left"/>
        <w:rPr>
          <w:rFonts w:hint="eastAsia"/>
          <w:sz w:val="24"/>
        </w:rPr>
      </w:pPr>
    </w:p>
    <w:p w14:paraId="6EF650D8" w14:textId="77777777" w:rsidR="00752F25" w:rsidRDefault="00752F25">
      <w:pPr>
        <w:jc w:val="center"/>
        <w:rPr>
          <w:rFonts w:hint="eastAsia"/>
          <w:sz w:val="24"/>
        </w:rPr>
      </w:pPr>
      <w:r>
        <w:rPr>
          <w:rFonts w:hint="eastAsia"/>
          <w:sz w:val="24"/>
        </w:rPr>
        <w:t>〔所在地を入力してください〕</w:t>
      </w:r>
    </w:p>
    <w:p w14:paraId="7A886F31" w14:textId="77777777" w:rsidR="00752F25" w:rsidRDefault="00752F25">
      <w:pPr>
        <w:spacing w:before="100" w:beforeAutospacing="1" w:after="100" w:afterAutospacing="1"/>
        <w:ind w:right="720"/>
        <w:rPr>
          <w:rFonts w:eastAsia="ＭＳ ゴシック" w:hint="eastAsia"/>
        </w:rPr>
      </w:pPr>
    </w:p>
    <w:p w14:paraId="5F1EAD66" w14:textId="77777777" w:rsidR="00752F25" w:rsidRDefault="00752F25">
      <w:pPr>
        <w:spacing w:before="100" w:beforeAutospacing="1" w:after="100" w:afterAutospacing="1"/>
        <w:ind w:right="720"/>
        <w:rPr>
          <w:rFonts w:eastAsia="ＭＳ ゴシック" w:hint="eastAsia"/>
        </w:rPr>
      </w:pPr>
    </w:p>
    <w:p w14:paraId="36EF12F9" w14:textId="77777777" w:rsidR="00752F25" w:rsidRDefault="00752F25">
      <w:pPr>
        <w:spacing w:before="100" w:beforeAutospacing="1" w:after="100" w:afterAutospacing="1"/>
        <w:ind w:right="720"/>
        <w:rPr>
          <w:rFonts w:eastAsia="ＭＳ ゴシック" w:hint="eastAsia"/>
        </w:rPr>
      </w:pPr>
    </w:p>
    <w:p w14:paraId="0CB7AA09" w14:textId="77777777" w:rsidR="003F14B8" w:rsidRDefault="003F14B8">
      <w:pPr>
        <w:spacing w:before="100" w:beforeAutospacing="1" w:after="100" w:afterAutospacing="1"/>
        <w:ind w:right="720"/>
        <w:rPr>
          <w:rFonts w:eastAsia="ＭＳ ゴシック" w:hint="eastAsia"/>
        </w:rPr>
      </w:pPr>
    </w:p>
    <w:p w14:paraId="7D02CAFF" w14:textId="77777777" w:rsidR="003F14B8" w:rsidRDefault="003F14B8">
      <w:pPr>
        <w:spacing w:before="100" w:beforeAutospacing="1" w:after="100" w:afterAutospacing="1"/>
        <w:ind w:right="720"/>
        <w:rPr>
          <w:rFonts w:eastAsia="ＭＳ ゴシック" w:hint="eastAsia"/>
        </w:rPr>
      </w:pPr>
    </w:p>
    <w:p w14:paraId="6F328D86" w14:textId="77777777" w:rsidR="003F14B8" w:rsidRDefault="003F14B8">
      <w:pPr>
        <w:spacing w:before="100" w:beforeAutospacing="1" w:after="100" w:afterAutospacing="1"/>
        <w:ind w:right="720"/>
        <w:rPr>
          <w:rFonts w:eastAsia="ＭＳ ゴシック" w:hint="eastAsia"/>
        </w:rPr>
      </w:pPr>
    </w:p>
    <w:p w14:paraId="016C354F" w14:textId="77777777" w:rsidR="00160A3F" w:rsidRDefault="00160A3F" w:rsidP="00160A3F">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来</w:t>
      </w:r>
      <w:r>
        <w:rPr>
          <w:rFonts w:ascii="ＭＳ ゴシック" w:eastAsia="ＭＳ ゴシック" w:hAnsi="ＭＳ ゴシック"/>
          <w:sz w:val="24"/>
        </w:rPr>
        <w:t xml:space="preserve">  </w:t>
      </w:r>
      <w:r>
        <w:rPr>
          <w:rFonts w:ascii="ＭＳ ゴシック" w:eastAsia="ＭＳ ゴシック" w:hAnsi="ＭＳ ゴシック" w:hint="eastAsia"/>
          <w:sz w:val="24"/>
        </w:rPr>
        <w:t>歴</w:t>
      </w:r>
      <w:r>
        <w:rPr>
          <w:rFonts w:ascii="ＭＳ ゴシック" w:eastAsia="ＭＳ ゴシック" w:hAnsi="ＭＳ ゴシック"/>
          <w:sz w:val="24"/>
        </w:rPr>
        <w:t xml:space="preserve">  </w:t>
      </w:r>
      <w:r>
        <w:rPr>
          <w:rFonts w:ascii="ＭＳ ゴシック" w:eastAsia="ＭＳ ゴシック" w:hAnsi="ＭＳ ゴシック" w:hint="eastAsia"/>
          <w:sz w:val="24"/>
        </w:rPr>
        <w:t>管</w:t>
      </w:r>
      <w:r>
        <w:rPr>
          <w:rFonts w:ascii="ＭＳ ゴシック" w:eastAsia="ＭＳ ゴシック" w:hAnsi="ＭＳ ゴシック"/>
          <w:sz w:val="24"/>
        </w:rPr>
        <w:t xml:space="preserve">  </w:t>
      </w:r>
      <w:r>
        <w:rPr>
          <w:rFonts w:ascii="ＭＳ ゴシック" w:eastAsia="ＭＳ ゴシック" w:hAnsi="ＭＳ ゴシック" w:hint="eastAsia"/>
          <w:sz w:val="24"/>
        </w:rPr>
        <w:t>理</w:t>
      </w:r>
      <w:r>
        <w:rPr>
          <w:rFonts w:ascii="ＭＳ ゴシック" w:eastAsia="ＭＳ ゴシック" w:hAnsi="ＭＳ ゴシック"/>
          <w:sz w:val="24"/>
        </w:rPr>
        <w:t xml:space="preserve">  </w:t>
      </w:r>
      <w:r>
        <w:rPr>
          <w:rFonts w:ascii="ＭＳ ゴシック" w:eastAsia="ＭＳ ゴシック" w:hAnsi="ＭＳ ゴシック" w:hint="eastAsia"/>
          <w:sz w:val="24"/>
        </w:rPr>
        <w:t>表</w:t>
      </w:r>
    </w:p>
    <w:p w14:paraId="2F45D345" w14:textId="77777777" w:rsidR="00160A3F" w:rsidRDefault="00160A3F" w:rsidP="00160A3F">
      <w:pPr>
        <w:rPr>
          <w:rFonts w:hint="eastAsia"/>
        </w:rPr>
      </w:pPr>
    </w:p>
    <w:tbl>
      <w:tblPr>
        <w:tblW w:w="0" w:type="auto"/>
        <w:tblInd w:w="28" w:type="dxa"/>
        <w:tblBorders>
          <w:top w:val="single" w:sz="12" w:space="0" w:color="auto"/>
          <w:left w:val="single" w:sz="12" w:space="0" w:color="auto"/>
          <w:bottom w:val="single" w:sz="12" w:space="0" w:color="auto"/>
          <w:right w:val="single" w:sz="12" w:space="0" w:color="auto"/>
          <w:insideH w:val="dotted"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0"/>
        <w:gridCol w:w="1418"/>
        <w:gridCol w:w="3969"/>
        <w:gridCol w:w="1021"/>
        <w:gridCol w:w="1021"/>
        <w:gridCol w:w="1021"/>
      </w:tblGrid>
      <w:tr w:rsidR="00160A3F" w14:paraId="6570F508" w14:textId="77777777" w:rsidTr="00883C54">
        <w:tblPrEx>
          <w:tblCellMar>
            <w:top w:w="0" w:type="dxa"/>
            <w:bottom w:w="0" w:type="dxa"/>
          </w:tblCellMar>
        </w:tblPrEx>
        <w:trPr>
          <w:cantSplit/>
        </w:trPr>
        <w:tc>
          <w:tcPr>
            <w:tcW w:w="510" w:type="dxa"/>
            <w:tcBorders>
              <w:bottom w:val="single" w:sz="6" w:space="0" w:color="auto"/>
            </w:tcBorders>
          </w:tcPr>
          <w:p w14:paraId="24C6C10E" w14:textId="77777777" w:rsidR="00160A3F" w:rsidRDefault="00160A3F" w:rsidP="00883C54">
            <w:pPr>
              <w:jc w:val="center"/>
              <w:rPr>
                <w:rFonts w:ascii="ＭＳ ゴシック" w:eastAsia="ＭＳ ゴシック" w:hAnsi="ＭＳ ゴシック"/>
                <w:b/>
              </w:rPr>
            </w:pPr>
            <w:r>
              <w:rPr>
                <w:rFonts w:ascii="ＭＳ ゴシック" w:eastAsia="ＭＳ ゴシック" w:hAnsi="ＭＳ ゴシック" w:hint="eastAsia"/>
              </w:rPr>
              <w:t>版数</w:t>
            </w:r>
          </w:p>
        </w:tc>
        <w:tc>
          <w:tcPr>
            <w:tcW w:w="1418" w:type="dxa"/>
            <w:tcBorders>
              <w:bottom w:val="single" w:sz="6" w:space="0" w:color="auto"/>
            </w:tcBorders>
          </w:tcPr>
          <w:p w14:paraId="77E903E5" w14:textId="77777777" w:rsidR="00160A3F" w:rsidRDefault="00160A3F" w:rsidP="00883C54">
            <w:pPr>
              <w:jc w:val="center"/>
              <w:rPr>
                <w:rFonts w:ascii="ＭＳ ゴシック" w:eastAsia="ＭＳ ゴシック" w:hAnsi="ＭＳ ゴシック"/>
                <w:b/>
              </w:rPr>
            </w:pPr>
            <w:r>
              <w:rPr>
                <w:rFonts w:ascii="ＭＳ ゴシック" w:eastAsia="ＭＳ ゴシック" w:hAnsi="ＭＳ ゴシック" w:hint="eastAsia"/>
              </w:rPr>
              <w:t>日</w:t>
            </w:r>
            <w:r>
              <w:rPr>
                <w:rFonts w:ascii="ＭＳ ゴシック" w:eastAsia="ＭＳ ゴシック" w:hAnsi="ＭＳ ゴシック"/>
              </w:rPr>
              <w:t xml:space="preserve">  </w:t>
            </w:r>
            <w:r>
              <w:rPr>
                <w:rFonts w:ascii="ＭＳ ゴシック" w:eastAsia="ＭＳ ゴシック" w:hAnsi="ＭＳ ゴシック" w:hint="eastAsia"/>
              </w:rPr>
              <w:t>付</w:t>
            </w:r>
          </w:p>
        </w:tc>
        <w:tc>
          <w:tcPr>
            <w:tcW w:w="3969" w:type="dxa"/>
            <w:tcBorders>
              <w:bottom w:val="single" w:sz="6" w:space="0" w:color="auto"/>
            </w:tcBorders>
          </w:tcPr>
          <w:p w14:paraId="41476D87" w14:textId="77777777" w:rsidR="00160A3F" w:rsidRDefault="00160A3F" w:rsidP="00883C54">
            <w:pPr>
              <w:jc w:val="center"/>
              <w:rPr>
                <w:rFonts w:ascii="ＭＳ ゴシック" w:eastAsia="ＭＳ ゴシック" w:hAnsi="ＭＳ ゴシック"/>
              </w:rPr>
            </w:pPr>
            <w:r>
              <w:rPr>
                <w:rFonts w:ascii="ＭＳ ゴシック" w:eastAsia="ＭＳ ゴシック" w:hAnsi="ＭＳ ゴシック" w:hint="eastAsia"/>
              </w:rPr>
              <w:t>改定概要</w:t>
            </w:r>
          </w:p>
        </w:tc>
        <w:tc>
          <w:tcPr>
            <w:tcW w:w="1021" w:type="dxa"/>
            <w:tcBorders>
              <w:bottom w:val="single" w:sz="6" w:space="0" w:color="auto"/>
            </w:tcBorders>
          </w:tcPr>
          <w:p w14:paraId="6C41A38A" w14:textId="77777777" w:rsidR="00160A3F" w:rsidRDefault="00160A3F" w:rsidP="00883C54">
            <w:pPr>
              <w:jc w:val="center"/>
              <w:rPr>
                <w:rFonts w:ascii="ＭＳ ゴシック" w:eastAsia="ＭＳ ゴシック" w:hAnsi="ＭＳ ゴシック"/>
                <w:b/>
              </w:rPr>
            </w:pPr>
            <w:r>
              <w:rPr>
                <w:rFonts w:ascii="ＭＳ ゴシック" w:eastAsia="ＭＳ ゴシック" w:hAnsi="ＭＳ ゴシック" w:hint="eastAsia"/>
              </w:rPr>
              <w:t>承認</w:t>
            </w:r>
          </w:p>
        </w:tc>
        <w:tc>
          <w:tcPr>
            <w:tcW w:w="1021" w:type="dxa"/>
            <w:tcBorders>
              <w:bottom w:val="single" w:sz="6" w:space="0" w:color="auto"/>
            </w:tcBorders>
          </w:tcPr>
          <w:p w14:paraId="2D2BDA9F" w14:textId="77777777" w:rsidR="00160A3F" w:rsidRDefault="00160A3F" w:rsidP="00883C54">
            <w:pPr>
              <w:jc w:val="center"/>
              <w:rPr>
                <w:rFonts w:ascii="ＭＳ ゴシック" w:eastAsia="ＭＳ ゴシック" w:hAnsi="ＭＳ ゴシック"/>
                <w:b/>
              </w:rPr>
            </w:pPr>
            <w:r>
              <w:rPr>
                <w:rFonts w:ascii="ＭＳ ゴシック" w:eastAsia="ＭＳ ゴシック" w:hAnsi="ＭＳ ゴシック" w:hint="eastAsia"/>
              </w:rPr>
              <w:t>審議</w:t>
            </w:r>
          </w:p>
        </w:tc>
        <w:tc>
          <w:tcPr>
            <w:tcW w:w="1021" w:type="dxa"/>
            <w:tcBorders>
              <w:bottom w:val="single" w:sz="6" w:space="0" w:color="auto"/>
            </w:tcBorders>
          </w:tcPr>
          <w:p w14:paraId="066ED869" w14:textId="77777777" w:rsidR="00160A3F" w:rsidRDefault="00160A3F" w:rsidP="00883C54">
            <w:pPr>
              <w:jc w:val="center"/>
              <w:rPr>
                <w:b/>
              </w:rPr>
            </w:pPr>
            <w:r>
              <w:rPr>
                <w:rFonts w:hint="eastAsia"/>
              </w:rPr>
              <w:t>立案</w:t>
            </w:r>
          </w:p>
        </w:tc>
      </w:tr>
      <w:tr w:rsidR="00160A3F" w14:paraId="462327AF" w14:textId="77777777" w:rsidTr="00883C54">
        <w:tblPrEx>
          <w:tblCellMar>
            <w:top w:w="0" w:type="dxa"/>
            <w:bottom w:w="0" w:type="dxa"/>
          </w:tblCellMar>
        </w:tblPrEx>
        <w:trPr>
          <w:cantSplit/>
          <w:trHeight w:val="851"/>
        </w:trPr>
        <w:tc>
          <w:tcPr>
            <w:tcW w:w="510" w:type="dxa"/>
            <w:tcBorders>
              <w:top w:val="nil"/>
            </w:tcBorders>
            <w:vAlign w:val="center"/>
          </w:tcPr>
          <w:p w14:paraId="39751949" w14:textId="77777777" w:rsidR="00160A3F" w:rsidRDefault="00160A3F" w:rsidP="00883C54">
            <w:pPr>
              <w:jc w:val="center"/>
              <w:rPr>
                <w:rFonts w:hint="eastAsia"/>
              </w:rPr>
            </w:pPr>
            <w:r>
              <w:rPr>
                <w:rFonts w:hint="eastAsia"/>
              </w:rPr>
              <w:t>１</w:t>
            </w:r>
          </w:p>
        </w:tc>
        <w:tc>
          <w:tcPr>
            <w:tcW w:w="1418" w:type="dxa"/>
            <w:tcBorders>
              <w:top w:val="nil"/>
            </w:tcBorders>
            <w:vAlign w:val="center"/>
          </w:tcPr>
          <w:p w14:paraId="5C57D624" w14:textId="77777777" w:rsidR="00160A3F" w:rsidRDefault="00160A3F" w:rsidP="00883C54">
            <w:pPr>
              <w:jc w:val="center"/>
              <w:rPr>
                <w:rFonts w:hint="eastAsia"/>
              </w:rPr>
            </w:pPr>
            <w:r>
              <w:rPr>
                <w:rFonts w:hint="eastAsia"/>
              </w:rPr>
              <w:t>2012.4.1</w:t>
            </w:r>
          </w:p>
        </w:tc>
        <w:tc>
          <w:tcPr>
            <w:tcW w:w="3969" w:type="dxa"/>
            <w:tcBorders>
              <w:top w:val="nil"/>
            </w:tcBorders>
            <w:vAlign w:val="center"/>
          </w:tcPr>
          <w:p w14:paraId="30BF0E01" w14:textId="77777777" w:rsidR="00160A3F" w:rsidRDefault="00160A3F" w:rsidP="00883C54">
            <w:pPr>
              <w:rPr>
                <w:rFonts w:hint="eastAsia"/>
              </w:rPr>
            </w:pPr>
            <w:r>
              <w:rPr>
                <w:rFonts w:hint="eastAsia"/>
              </w:rPr>
              <w:t>新規制定</w:t>
            </w:r>
          </w:p>
        </w:tc>
        <w:tc>
          <w:tcPr>
            <w:tcW w:w="1021" w:type="dxa"/>
            <w:tcBorders>
              <w:top w:val="nil"/>
            </w:tcBorders>
            <w:vAlign w:val="center"/>
          </w:tcPr>
          <w:p w14:paraId="2C88F78F" w14:textId="77777777" w:rsidR="00160A3F" w:rsidRDefault="00160A3F" w:rsidP="00883C54"/>
        </w:tc>
        <w:tc>
          <w:tcPr>
            <w:tcW w:w="1021" w:type="dxa"/>
            <w:tcBorders>
              <w:top w:val="nil"/>
            </w:tcBorders>
            <w:vAlign w:val="center"/>
          </w:tcPr>
          <w:p w14:paraId="1D8DEF76" w14:textId="77777777" w:rsidR="00160A3F" w:rsidRDefault="00160A3F" w:rsidP="00883C54">
            <w:pPr>
              <w:rPr>
                <w:rFonts w:hint="eastAsia"/>
              </w:rPr>
            </w:pPr>
          </w:p>
        </w:tc>
        <w:tc>
          <w:tcPr>
            <w:tcW w:w="1021" w:type="dxa"/>
            <w:tcBorders>
              <w:top w:val="nil"/>
            </w:tcBorders>
            <w:vAlign w:val="center"/>
          </w:tcPr>
          <w:p w14:paraId="6928326B" w14:textId="77777777" w:rsidR="00160A3F" w:rsidRDefault="00160A3F" w:rsidP="00883C54">
            <w:pPr>
              <w:rPr>
                <w:rFonts w:hint="eastAsia"/>
              </w:rPr>
            </w:pPr>
          </w:p>
        </w:tc>
      </w:tr>
      <w:tr w:rsidR="00160A3F" w14:paraId="7AC78EA6" w14:textId="77777777" w:rsidTr="00883C54">
        <w:tblPrEx>
          <w:tblCellMar>
            <w:top w:w="0" w:type="dxa"/>
            <w:bottom w:w="0" w:type="dxa"/>
          </w:tblCellMar>
        </w:tblPrEx>
        <w:trPr>
          <w:cantSplit/>
          <w:trHeight w:val="851"/>
        </w:trPr>
        <w:tc>
          <w:tcPr>
            <w:tcW w:w="510" w:type="dxa"/>
            <w:vAlign w:val="center"/>
          </w:tcPr>
          <w:p w14:paraId="4DB6453B" w14:textId="77777777" w:rsidR="00160A3F" w:rsidRDefault="00160A3F" w:rsidP="00883C54">
            <w:pPr>
              <w:jc w:val="center"/>
              <w:rPr>
                <w:rFonts w:hint="eastAsia"/>
              </w:rPr>
            </w:pPr>
          </w:p>
        </w:tc>
        <w:tc>
          <w:tcPr>
            <w:tcW w:w="1418" w:type="dxa"/>
            <w:vAlign w:val="center"/>
          </w:tcPr>
          <w:p w14:paraId="648ACE69" w14:textId="77777777" w:rsidR="00160A3F" w:rsidRDefault="00160A3F" w:rsidP="00883C54">
            <w:pPr>
              <w:jc w:val="center"/>
              <w:rPr>
                <w:rFonts w:hint="eastAsia"/>
              </w:rPr>
            </w:pPr>
          </w:p>
        </w:tc>
        <w:tc>
          <w:tcPr>
            <w:tcW w:w="3969" w:type="dxa"/>
            <w:vAlign w:val="center"/>
          </w:tcPr>
          <w:p w14:paraId="3C1D7427" w14:textId="77777777" w:rsidR="00160A3F" w:rsidRDefault="00160A3F" w:rsidP="00883C54">
            <w:pPr>
              <w:rPr>
                <w:rFonts w:hint="eastAsia"/>
              </w:rPr>
            </w:pPr>
          </w:p>
        </w:tc>
        <w:tc>
          <w:tcPr>
            <w:tcW w:w="1021" w:type="dxa"/>
            <w:vAlign w:val="center"/>
          </w:tcPr>
          <w:p w14:paraId="50FDC61F" w14:textId="77777777" w:rsidR="00160A3F" w:rsidRDefault="00160A3F" w:rsidP="00883C54"/>
        </w:tc>
        <w:tc>
          <w:tcPr>
            <w:tcW w:w="1021" w:type="dxa"/>
            <w:vAlign w:val="center"/>
          </w:tcPr>
          <w:p w14:paraId="32A677D1" w14:textId="77777777" w:rsidR="00160A3F" w:rsidRDefault="00160A3F" w:rsidP="00883C54">
            <w:pPr>
              <w:rPr>
                <w:rFonts w:hint="eastAsia"/>
              </w:rPr>
            </w:pPr>
          </w:p>
        </w:tc>
        <w:tc>
          <w:tcPr>
            <w:tcW w:w="1021" w:type="dxa"/>
            <w:vAlign w:val="center"/>
          </w:tcPr>
          <w:p w14:paraId="374F5DA0" w14:textId="77777777" w:rsidR="00160A3F" w:rsidRDefault="00160A3F" w:rsidP="00883C54">
            <w:pPr>
              <w:rPr>
                <w:rFonts w:hint="eastAsia"/>
              </w:rPr>
            </w:pPr>
          </w:p>
        </w:tc>
      </w:tr>
      <w:tr w:rsidR="00160A3F" w14:paraId="57F48543" w14:textId="77777777" w:rsidTr="00883C54">
        <w:tblPrEx>
          <w:tblCellMar>
            <w:top w:w="0" w:type="dxa"/>
            <w:bottom w:w="0" w:type="dxa"/>
          </w:tblCellMar>
        </w:tblPrEx>
        <w:trPr>
          <w:cantSplit/>
          <w:trHeight w:val="851"/>
        </w:trPr>
        <w:tc>
          <w:tcPr>
            <w:tcW w:w="510" w:type="dxa"/>
            <w:vAlign w:val="center"/>
          </w:tcPr>
          <w:p w14:paraId="54B87A1A" w14:textId="77777777" w:rsidR="00160A3F" w:rsidRDefault="00160A3F" w:rsidP="00883C54">
            <w:pPr>
              <w:jc w:val="center"/>
              <w:rPr>
                <w:rFonts w:hint="eastAsia"/>
              </w:rPr>
            </w:pPr>
          </w:p>
        </w:tc>
        <w:tc>
          <w:tcPr>
            <w:tcW w:w="1418" w:type="dxa"/>
            <w:vAlign w:val="center"/>
          </w:tcPr>
          <w:p w14:paraId="443124C4" w14:textId="77777777" w:rsidR="00160A3F" w:rsidRDefault="00160A3F" w:rsidP="00883C54">
            <w:pPr>
              <w:jc w:val="center"/>
              <w:rPr>
                <w:rFonts w:hint="eastAsia"/>
              </w:rPr>
            </w:pPr>
          </w:p>
        </w:tc>
        <w:tc>
          <w:tcPr>
            <w:tcW w:w="3969" w:type="dxa"/>
            <w:vAlign w:val="center"/>
          </w:tcPr>
          <w:p w14:paraId="2C5C4D91" w14:textId="77777777" w:rsidR="00160A3F" w:rsidRDefault="00160A3F" w:rsidP="00883C54">
            <w:pPr>
              <w:rPr>
                <w:rFonts w:hint="eastAsia"/>
              </w:rPr>
            </w:pPr>
          </w:p>
        </w:tc>
        <w:tc>
          <w:tcPr>
            <w:tcW w:w="1021" w:type="dxa"/>
            <w:vAlign w:val="center"/>
          </w:tcPr>
          <w:p w14:paraId="6C188FC3" w14:textId="77777777" w:rsidR="00160A3F" w:rsidRDefault="00160A3F" w:rsidP="00883C54"/>
        </w:tc>
        <w:tc>
          <w:tcPr>
            <w:tcW w:w="1021" w:type="dxa"/>
            <w:vAlign w:val="center"/>
          </w:tcPr>
          <w:p w14:paraId="05500EC0" w14:textId="77777777" w:rsidR="00160A3F" w:rsidRDefault="00160A3F" w:rsidP="00883C54">
            <w:pPr>
              <w:rPr>
                <w:rFonts w:hint="eastAsia"/>
              </w:rPr>
            </w:pPr>
          </w:p>
        </w:tc>
        <w:tc>
          <w:tcPr>
            <w:tcW w:w="1021" w:type="dxa"/>
            <w:vAlign w:val="center"/>
          </w:tcPr>
          <w:p w14:paraId="6B52863B" w14:textId="77777777" w:rsidR="00160A3F" w:rsidRDefault="00160A3F" w:rsidP="00883C54">
            <w:pPr>
              <w:rPr>
                <w:rFonts w:hint="eastAsia"/>
              </w:rPr>
            </w:pPr>
          </w:p>
        </w:tc>
      </w:tr>
      <w:tr w:rsidR="00160A3F" w14:paraId="71979078" w14:textId="77777777" w:rsidTr="00883C54">
        <w:tblPrEx>
          <w:tblCellMar>
            <w:top w:w="0" w:type="dxa"/>
            <w:bottom w:w="0" w:type="dxa"/>
          </w:tblCellMar>
        </w:tblPrEx>
        <w:trPr>
          <w:cantSplit/>
          <w:trHeight w:val="851"/>
        </w:trPr>
        <w:tc>
          <w:tcPr>
            <w:tcW w:w="510" w:type="dxa"/>
            <w:vAlign w:val="center"/>
          </w:tcPr>
          <w:p w14:paraId="5AA930AF" w14:textId="77777777" w:rsidR="00160A3F" w:rsidRDefault="00160A3F" w:rsidP="00883C54">
            <w:pPr>
              <w:jc w:val="center"/>
              <w:rPr>
                <w:rFonts w:hint="eastAsia"/>
              </w:rPr>
            </w:pPr>
          </w:p>
        </w:tc>
        <w:tc>
          <w:tcPr>
            <w:tcW w:w="1418" w:type="dxa"/>
            <w:vAlign w:val="center"/>
          </w:tcPr>
          <w:p w14:paraId="27BD7F25" w14:textId="77777777" w:rsidR="00160A3F" w:rsidRDefault="00160A3F" w:rsidP="00883C54">
            <w:pPr>
              <w:jc w:val="center"/>
              <w:rPr>
                <w:rFonts w:hint="eastAsia"/>
              </w:rPr>
            </w:pPr>
          </w:p>
        </w:tc>
        <w:tc>
          <w:tcPr>
            <w:tcW w:w="3969" w:type="dxa"/>
            <w:vAlign w:val="center"/>
          </w:tcPr>
          <w:p w14:paraId="2BC3728E" w14:textId="77777777" w:rsidR="00160A3F" w:rsidRDefault="00160A3F" w:rsidP="00883C54">
            <w:pPr>
              <w:rPr>
                <w:rFonts w:hint="eastAsia"/>
              </w:rPr>
            </w:pPr>
          </w:p>
        </w:tc>
        <w:tc>
          <w:tcPr>
            <w:tcW w:w="1021" w:type="dxa"/>
            <w:vAlign w:val="center"/>
          </w:tcPr>
          <w:p w14:paraId="040E6956" w14:textId="77777777" w:rsidR="00160A3F" w:rsidRDefault="00160A3F" w:rsidP="00883C54"/>
        </w:tc>
        <w:tc>
          <w:tcPr>
            <w:tcW w:w="1021" w:type="dxa"/>
            <w:vAlign w:val="center"/>
          </w:tcPr>
          <w:p w14:paraId="37EBC11D" w14:textId="77777777" w:rsidR="00160A3F" w:rsidRDefault="00160A3F" w:rsidP="00883C54">
            <w:pPr>
              <w:rPr>
                <w:rFonts w:hint="eastAsia"/>
              </w:rPr>
            </w:pPr>
          </w:p>
        </w:tc>
        <w:tc>
          <w:tcPr>
            <w:tcW w:w="1021" w:type="dxa"/>
            <w:vAlign w:val="center"/>
          </w:tcPr>
          <w:p w14:paraId="6A5C4A34" w14:textId="77777777" w:rsidR="00160A3F" w:rsidRDefault="00160A3F" w:rsidP="00883C54">
            <w:pPr>
              <w:rPr>
                <w:rFonts w:hint="eastAsia"/>
              </w:rPr>
            </w:pPr>
          </w:p>
        </w:tc>
      </w:tr>
      <w:tr w:rsidR="00160A3F" w14:paraId="4AB10983" w14:textId="77777777" w:rsidTr="00883C54">
        <w:tblPrEx>
          <w:tblCellMar>
            <w:top w:w="0" w:type="dxa"/>
            <w:bottom w:w="0" w:type="dxa"/>
          </w:tblCellMar>
        </w:tblPrEx>
        <w:trPr>
          <w:cantSplit/>
          <w:trHeight w:val="851"/>
        </w:trPr>
        <w:tc>
          <w:tcPr>
            <w:tcW w:w="510" w:type="dxa"/>
            <w:vAlign w:val="center"/>
          </w:tcPr>
          <w:p w14:paraId="5E8E34CB" w14:textId="77777777" w:rsidR="00160A3F" w:rsidRDefault="00160A3F" w:rsidP="00883C54">
            <w:pPr>
              <w:jc w:val="center"/>
              <w:rPr>
                <w:rFonts w:hint="eastAsia"/>
              </w:rPr>
            </w:pPr>
          </w:p>
        </w:tc>
        <w:tc>
          <w:tcPr>
            <w:tcW w:w="1418" w:type="dxa"/>
            <w:vAlign w:val="center"/>
          </w:tcPr>
          <w:p w14:paraId="108C2A7D" w14:textId="77777777" w:rsidR="00160A3F" w:rsidRDefault="00160A3F" w:rsidP="00883C54">
            <w:pPr>
              <w:jc w:val="center"/>
              <w:rPr>
                <w:rFonts w:hint="eastAsia"/>
              </w:rPr>
            </w:pPr>
          </w:p>
        </w:tc>
        <w:tc>
          <w:tcPr>
            <w:tcW w:w="3969" w:type="dxa"/>
            <w:vAlign w:val="center"/>
          </w:tcPr>
          <w:p w14:paraId="6C46AF9C" w14:textId="77777777" w:rsidR="00160A3F" w:rsidRDefault="00160A3F" w:rsidP="00883C54">
            <w:pPr>
              <w:rPr>
                <w:rFonts w:hint="eastAsia"/>
              </w:rPr>
            </w:pPr>
          </w:p>
        </w:tc>
        <w:tc>
          <w:tcPr>
            <w:tcW w:w="1021" w:type="dxa"/>
            <w:vAlign w:val="center"/>
          </w:tcPr>
          <w:p w14:paraId="6ECBE855" w14:textId="77777777" w:rsidR="00160A3F" w:rsidRDefault="00160A3F" w:rsidP="00883C54"/>
        </w:tc>
        <w:tc>
          <w:tcPr>
            <w:tcW w:w="1021" w:type="dxa"/>
            <w:vAlign w:val="center"/>
          </w:tcPr>
          <w:p w14:paraId="1F9CFE0A" w14:textId="77777777" w:rsidR="00160A3F" w:rsidRDefault="00160A3F" w:rsidP="00883C54">
            <w:pPr>
              <w:rPr>
                <w:rFonts w:hint="eastAsia"/>
              </w:rPr>
            </w:pPr>
          </w:p>
        </w:tc>
        <w:tc>
          <w:tcPr>
            <w:tcW w:w="1021" w:type="dxa"/>
            <w:vAlign w:val="center"/>
          </w:tcPr>
          <w:p w14:paraId="64CA9488" w14:textId="77777777" w:rsidR="00160A3F" w:rsidRDefault="00160A3F" w:rsidP="00883C54">
            <w:pPr>
              <w:rPr>
                <w:rFonts w:hint="eastAsia"/>
              </w:rPr>
            </w:pPr>
          </w:p>
        </w:tc>
      </w:tr>
      <w:tr w:rsidR="00160A3F" w14:paraId="7B1D1909" w14:textId="77777777" w:rsidTr="00883C54">
        <w:tblPrEx>
          <w:tblCellMar>
            <w:top w:w="0" w:type="dxa"/>
            <w:bottom w:w="0" w:type="dxa"/>
          </w:tblCellMar>
        </w:tblPrEx>
        <w:trPr>
          <w:cantSplit/>
          <w:trHeight w:val="851"/>
        </w:trPr>
        <w:tc>
          <w:tcPr>
            <w:tcW w:w="510" w:type="dxa"/>
            <w:vAlign w:val="center"/>
          </w:tcPr>
          <w:p w14:paraId="04C6B3D8" w14:textId="77777777" w:rsidR="00160A3F" w:rsidRDefault="00160A3F" w:rsidP="00883C54">
            <w:pPr>
              <w:jc w:val="center"/>
              <w:rPr>
                <w:rFonts w:hint="eastAsia"/>
              </w:rPr>
            </w:pPr>
          </w:p>
        </w:tc>
        <w:tc>
          <w:tcPr>
            <w:tcW w:w="1418" w:type="dxa"/>
            <w:vAlign w:val="center"/>
          </w:tcPr>
          <w:p w14:paraId="55EE235C" w14:textId="77777777" w:rsidR="00160A3F" w:rsidRDefault="00160A3F" w:rsidP="00883C54">
            <w:pPr>
              <w:jc w:val="center"/>
              <w:rPr>
                <w:rFonts w:hint="eastAsia"/>
              </w:rPr>
            </w:pPr>
          </w:p>
        </w:tc>
        <w:tc>
          <w:tcPr>
            <w:tcW w:w="3969" w:type="dxa"/>
            <w:vAlign w:val="center"/>
          </w:tcPr>
          <w:p w14:paraId="2BCF5B9C" w14:textId="77777777" w:rsidR="00160A3F" w:rsidRDefault="00160A3F" w:rsidP="00883C54">
            <w:pPr>
              <w:rPr>
                <w:rFonts w:hint="eastAsia"/>
              </w:rPr>
            </w:pPr>
          </w:p>
        </w:tc>
        <w:tc>
          <w:tcPr>
            <w:tcW w:w="1021" w:type="dxa"/>
            <w:vAlign w:val="center"/>
          </w:tcPr>
          <w:p w14:paraId="4CFA4BAF" w14:textId="77777777" w:rsidR="00160A3F" w:rsidRDefault="00160A3F" w:rsidP="00883C54">
            <w:pPr>
              <w:rPr>
                <w:rFonts w:hint="eastAsia"/>
              </w:rPr>
            </w:pPr>
          </w:p>
        </w:tc>
        <w:tc>
          <w:tcPr>
            <w:tcW w:w="1021" w:type="dxa"/>
            <w:vAlign w:val="center"/>
          </w:tcPr>
          <w:p w14:paraId="39365483" w14:textId="77777777" w:rsidR="00160A3F" w:rsidRDefault="00160A3F" w:rsidP="00883C54">
            <w:pPr>
              <w:rPr>
                <w:rFonts w:hint="eastAsia"/>
              </w:rPr>
            </w:pPr>
          </w:p>
        </w:tc>
        <w:tc>
          <w:tcPr>
            <w:tcW w:w="1021" w:type="dxa"/>
            <w:vAlign w:val="center"/>
          </w:tcPr>
          <w:p w14:paraId="7454FA8E" w14:textId="77777777" w:rsidR="00160A3F" w:rsidRDefault="00160A3F" w:rsidP="00883C54">
            <w:pPr>
              <w:rPr>
                <w:rFonts w:hint="eastAsia"/>
              </w:rPr>
            </w:pPr>
          </w:p>
        </w:tc>
      </w:tr>
      <w:tr w:rsidR="00160A3F" w14:paraId="03E01EFF" w14:textId="77777777" w:rsidTr="00883C54">
        <w:tblPrEx>
          <w:tblCellMar>
            <w:top w:w="0" w:type="dxa"/>
            <w:bottom w:w="0" w:type="dxa"/>
          </w:tblCellMar>
        </w:tblPrEx>
        <w:trPr>
          <w:cantSplit/>
          <w:trHeight w:val="851"/>
        </w:trPr>
        <w:tc>
          <w:tcPr>
            <w:tcW w:w="510" w:type="dxa"/>
            <w:vAlign w:val="center"/>
          </w:tcPr>
          <w:p w14:paraId="26566D6D" w14:textId="77777777" w:rsidR="00160A3F" w:rsidRDefault="00160A3F" w:rsidP="00883C54">
            <w:pPr>
              <w:jc w:val="center"/>
              <w:rPr>
                <w:rFonts w:hint="eastAsia"/>
              </w:rPr>
            </w:pPr>
          </w:p>
        </w:tc>
        <w:tc>
          <w:tcPr>
            <w:tcW w:w="1418" w:type="dxa"/>
            <w:vAlign w:val="center"/>
          </w:tcPr>
          <w:p w14:paraId="5CB0AB83" w14:textId="77777777" w:rsidR="00160A3F" w:rsidRDefault="00160A3F" w:rsidP="00883C54">
            <w:pPr>
              <w:jc w:val="center"/>
              <w:rPr>
                <w:rFonts w:hint="eastAsia"/>
              </w:rPr>
            </w:pPr>
          </w:p>
        </w:tc>
        <w:tc>
          <w:tcPr>
            <w:tcW w:w="3969" w:type="dxa"/>
            <w:vAlign w:val="center"/>
          </w:tcPr>
          <w:p w14:paraId="00B0B449" w14:textId="77777777" w:rsidR="00160A3F" w:rsidRDefault="00160A3F" w:rsidP="00883C54">
            <w:pPr>
              <w:rPr>
                <w:rFonts w:hint="eastAsia"/>
              </w:rPr>
            </w:pPr>
          </w:p>
        </w:tc>
        <w:tc>
          <w:tcPr>
            <w:tcW w:w="1021" w:type="dxa"/>
            <w:vAlign w:val="center"/>
          </w:tcPr>
          <w:p w14:paraId="1600F305" w14:textId="77777777" w:rsidR="00160A3F" w:rsidRDefault="00160A3F" w:rsidP="00883C54">
            <w:pPr>
              <w:rPr>
                <w:rFonts w:hint="eastAsia"/>
              </w:rPr>
            </w:pPr>
          </w:p>
        </w:tc>
        <w:tc>
          <w:tcPr>
            <w:tcW w:w="1021" w:type="dxa"/>
            <w:vAlign w:val="center"/>
          </w:tcPr>
          <w:p w14:paraId="3D77B785" w14:textId="77777777" w:rsidR="00160A3F" w:rsidRDefault="00160A3F" w:rsidP="00883C54">
            <w:pPr>
              <w:rPr>
                <w:rFonts w:hint="eastAsia"/>
              </w:rPr>
            </w:pPr>
          </w:p>
        </w:tc>
        <w:tc>
          <w:tcPr>
            <w:tcW w:w="1021" w:type="dxa"/>
            <w:vAlign w:val="center"/>
          </w:tcPr>
          <w:p w14:paraId="34C85135" w14:textId="77777777" w:rsidR="00160A3F" w:rsidRDefault="00160A3F" w:rsidP="00883C54">
            <w:pPr>
              <w:rPr>
                <w:rFonts w:hint="eastAsia"/>
              </w:rPr>
            </w:pPr>
          </w:p>
        </w:tc>
      </w:tr>
      <w:tr w:rsidR="00160A3F" w14:paraId="0A6D3657" w14:textId="77777777" w:rsidTr="00883C54">
        <w:tblPrEx>
          <w:tblCellMar>
            <w:top w:w="0" w:type="dxa"/>
            <w:bottom w:w="0" w:type="dxa"/>
          </w:tblCellMar>
        </w:tblPrEx>
        <w:trPr>
          <w:cantSplit/>
          <w:trHeight w:val="851"/>
        </w:trPr>
        <w:tc>
          <w:tcPr>
            <w:tcW w:w="510" w:type="dxa"/>
            <w:vAlign w:val="center"/>
          </w:tcPr>
          <w:p w14:paraId="4811CDB7" w14:textId="77777777" w:rsidR="00160A3F" w:rsidRDefault="00160A3F" w:rsidP="00883C54">
            <w:pPr>
              <w:jc w:val="center"/>
              <w:rPr>
                <w:rFonts w:hint="eastAsia"/>
              </w:rPr>
            </w:pPr>
          </w:p>
        </w:tc>
        <w:tc>
          <w:tcPr>
            <w:tcW w:w="1418" w:type="dxa"/>
            <w:vAlign w:val="center"/>
          </w:tcPr>
          <w:p w14:paraId="6E0DBE58" w14:textId="77777777" w:rsidR="00160A3F" w:rsidRDefault="00160A3F" w:rsidP="00883C54">
            <w:pPr>
              <w:jc w:val="center"/>
              <w:rPr>
                <w:rFonts w:hint="eastAsia"/>
              </w:rPr>
            </w:pPr>
          </w:p>
        </w:tc>
        <w:tc>
          <w:tcPr>
            <w:tcW w:w="3969" w:type="dxa"/>
            <w:vAlign w:val="center"/>
          </w:tcPr>
          <w:p w14:paraId="204C2025" w14:textId="77777777" w:rsidR="00160A3F" w:rsidRDefault="00160A3F" w:rsidP="00883C54">
            <w:pPr>
              <w:rPr>
                <w:rFonts w:hint="eastAsia"/>
              </w:rPr>
            </w:pPr>
          </w:p>
        </w:tc>
        <w:tc>
          <w:tcPr>
            <w:tcW w:w="1021" w:type="dxa"/>
            <w:vAlign w:val="center"/>
          </w:tcPr>
          <w:p w14:paraId="2379EDC1" w14:textId="77777777" w:rsidR="00160A3F" w:rsidRDefault="00160A3F" w:rsidP="00883C54">
            <w:pPr>
              <w:rPr>
                <w:rFonts w:hint="eastAsia"/>
              </w:rPr>
            </w:pPr>
          </w:p>
        </w:tc>
        <w:tc>
          <w:tcPr>
            <w:tcW w:w="1021" w:type="dxa"/>
            <w:vAlign w:val="center"/>
          </w:tcPr>
          <w:p w14:paraId="17A2D570" w14:textId="77777777" w:rsidR="00160A3F" w:rsidRDefault="00160A3F" w:rsidP="00883C54">
            <w:pPr>
              <w:rPr>
                <w:rFonts w:hint="eastAsia"/>
              </w:rPr>
            </w:pPr>
          </w:p>
        </w:tc>
        <w:tc>
          <w:tcPr>
            <w:tcW w:w="1021" w:type="dxa"/>
            <w:vAlign w:val="center"/>
          </w:tcPr>
          <w:p w14:paraId="5CE2F8BC" w14:textId="77777777" w:rsidR="00160A3F" w:rsidRDefault="00160A3F" w:rsidP="00883C54">
            <w:pPr>
              <w:rPr>
                <w:rFonts w:hint="eastAsia"/>
              </w:rPr>
            </w:pPr>
          </w:p>
        </w:tc>
      </w:tr>
      <w:tr w:rsidR="00160A3F" w14:paraId="1F047539" w14:textId="77777777" w:rsidTr="00883C54">
        <w:tblPrEx>
          <w:tblCellMar>
            <w:top w:w="0" w:type="dxa"/>
            <w:bottom w:w="0" w:type="dxa"/>
          </w:tblCellMar>
        </w:tblPrEx>
        <w:trPr>
          <w:cantSplit/>
          <w:trHeight w:val="851"/>
        </w:trPr>
        <w:tc>
          <w:tcPr>
            <w:tcW w:w="510" w:type="dxa"/>
            <w:vAlign w:val="center"/>
          </w:tcPr>
          <w:p w14:paraId="1ACA6C9E" w14:textId="77777777" w:rsidR="00160A3F" w:rsidRDefault="00160A3F" w:rsidP="00883C54">
            <w:pPr>
              <w:jc w:val="center"/>
              <w:rPr>
                <w:rFonts w:hint="eastAsia"/>
              </w:rPr>
            </w:pPr>
          </w:p>
        </w:tc>
        <w:tc>
          <w:tcPr>
            <w:tcW w:w="1418" w:type="dxa"/>
            <w:vAlign w:val="center"/>
          </w:tcPr>
          <w:p w14:paraId="62B5A809" w14:textId="77777777" w:rsidR="00160A3F" w:rsidRDefault="00160A3F" w:rsidP="00883C54">
            <w:pPr>
              <w:jc w:val="center"/>
              <w:rPr>
                <w:rFonts w:hint="eastAsia"/>
              </w:rPr>
            </w:pPr>
          </w:p>
        </w:tc>
        <w:tc>
          <w:tcPr>
            <w:tcW w:w="3969" w:type="dxa"/>
            <w:vAlign w:val="center"/>
          </w:tcPr>
          <w:p w14:paraId="6DFC5BC6" w14:textId="77777777" w:rsidR="00160A3F" w:rsidRDefault="00160A3F" w:rsidP="00883C54">
            <w:pPr>
              <w:rPr>
                <w:rFonts w:hint="eastAsia"/>
              </w:rPr>
            </w:pPr>
          </w:p>
        </w:tc>
        <w:tc>
          <w:tcPr>
            <w:tcW w:w="1021" w:type="dxa"/>
            <w:vAlign w:val="center"/>
          </w:tcPr>
          <w:p w14:paraId="0559BA76" w14:textId="77777777" w:rsidR="00160A3F" w:rsidRDefault="00160A3F" w:rsidP="00883C54">
            <w:pPr>
              <w:rPr>
                <w:rFonts w:hint="eastAsia"/>
              </w:rPr>
            </w:pPr>
          </w:p>
        </w:tc>
        <w:tc>
          <w:tcPr>
            <w:tcW w:w="1021" w:type="dxa"/>
            <w:vAlign w:val="center"/>
          </w:tcPr>
          <w:p w14:paraId="5E52FA56" w14:textId="77777777" w:rsidR="00160A3F" w:rsidRDefault="00160A3F" w:rsidP="00883C54">
            <w:pPr>
              <w:rPr>
                <w:rFonts w:hint="eastAsia"/>
              </w:rPr>
            </w:pPr>
          </w:p>
        </w:tc>
        <w:tc>
          <w:tcPr>
            <w:tcW w:w="1021" w:type="dxa"/>
            <w:vAlign w:val="center"/>
          </w:tcPr>
          <w:p w14:paraId="305A9B4C" w14:textId="77777777" w:rsidR="00160A3F" w:rsidRDefault="00160A3F" w:rsidP="00883C54">
            <w:pPr>
              <w:rPr>
                <w:rFonts w:hint="eastAsia"/>
              </w:rPr>
            </w:pPr>
          </w:p>
        </w:tc>
      </w:tr>
      <w:tr w:rsidR="00160A3F" w14:paraId="0C2BC9AE" w14:textId="77777777" w:rsidTr="00883C54">
        <w:tblPrEx>
          <w:tblCellMar>
            <w:top w:w="0" w:type="dxa"/>
            <w:bottom w:w="0" w:type="dxa"/>
          </w:tblCellMar>
        </w:tblPrEx>
        <w:trPr>
          <w:cantSplit/>
          <w:trHeight w:val="851"/>
        </w:trPr>
        <w:tc>
          <w:tcPr>
            <w:tcW w:w="510" w:type="dxa"/>
            <w:vAlign w:val="center"/>
          </w:tcPr>
          <w:p w14:paraId="0911D18B" w14:textId="77777777" w:rsidR="00160A3F" w:rsidRDefault="00160A3F" w:rsidP="00883C54">
            <w:pPr>
              <w:jc w:val="center"/>
              <w:rPr>
                <w:rFonts w:hint="eastAsia"/>
              </w:rPr>
            </w:pPr>
          </w:p>
        </w:tc>
        <w:tc>
          <w:tcPr>
            <w:tcW w:w="1418" w:type="dxa"/>
            <w:vAlign w:val="center"/>
          </w:tcPr>
          <w:p w14:paraId="0BA08011" w14:textId="77777777" w:rsidR="00160A3F" w:rsidRDefault="00160A3F" w:rsidP="00883C54">
            <w:pPr>
              <w:jc w:val="center"/>
              <w:rPr>
                <w:rFonts w:hint="eastAsia"/>
              </w:rPr>
            </w:pPr>
          </w:p>
        </w:tc>
        <w:tc>
          <w:tcPr>
            <w:tcW w:w="3969" w:type="dxa"/>
            <w:vAlign w:val="center"/>
          </w:tcPr>
          <w:p w14:paraId="275DB2FE" w14:textId="77777777" w:rsidR="00160A3F" w:rsidRDefault="00160A3F" w:rsidP="00883C54">
            <w:pPr>
              <w:rPr>
                <w:rFonts w:hint="eastAsia"/>
              </w:rPr>
            </w:pPr>
          </w:p>
        </w:tc>
        <w:tc>
          <w:tcPr>
            <w:tcW w:w="1021" w:type="dxa"/>
            <w:vAlign w:val="center"/>
          </w:tcPr>
          <w:p w14:paraId="50A87132" w14:textId="77777777" w:rsidR="00160A3F" w:rsidRDefault="00160A3F" w:rsidP="00883C54">
            <w:pPr>
              <w:rPr>
                <w:rFonts w:hint="eastAsia"/>
              </w:rPr>
            </w:pPr>
          </w:p>
        </w:tc>
        <w:tc>
          <w:tcPr>
            <w:tcW w:w="1021" w:type="dxa"/>
            <w:vAlign w:val="center"/>
          </w:tcPr>
          <w:p w14:paraId="690B6A78" w14:textId="77777777" w:rsidR="00160A3F" w:rsidRDefault="00160A3F" w:rsidP="00883C54">
            <w:pPr>
              <w:rPr>
                <w:rFonts w:hint="eastAsia"/>
              </w:rPr>
            </w:pPr>
          </w:p>
        </w:tc>
        <w:tc>
          <w:tcPr>
            <w:tcW w:w="1021" w:type="dxa"/>
            <w:vAlign w:val="center"/>
          </w:tcPr>
          <w:p w14:paraId="76007F97" w14:textId="77777777" w:rsidR="00160A3F" w:rsidRDefault="00160A3F" w:rsidP="00883C54">
            <w:pPr>
              <w:rPr>
                <w:rFonts w:hint="eastAsia"/>
              </w:rPr>
            </w:pPr>
          </w:p>
        </w:tc>
      </w:tr>
      <w:tr w:rsidR="00160A3F" w14:paraId="3D490D2E" w14:textId="77777777" w:rsidTr="00883C54">
        <w:tblPrEx>
          <w:tblCellMar>
            <w:top w:w="0" w:type="dxa"/>
            <w:bottom w:w="0" w:type="dxa"/>
          </w:tblCellMar>
        </w:tblPrEx>
        <w:trPr>
          <w:cantSplit/>
          <w:trHeight w:val="851"/>
        </w:trPr>
        <w:tc>
          <w:tcPr>
            <w:tcW w:w="510" w:type="dxa"/>
            <w:vAlign w:val="center"/>
          </w:tcPr>
          <w:p w14:paraId="06E4DB93" w14:textId="77777777" w:rsidR="00160A3F" w:rsidRDefault="00160A3F" w:rsidP="00883C54">
            <w:pPr>
              <w:jc w:val="center"/>
              <w:rPr>
                <w:rFonts w:hint="eastAsia"/>
              </w:rPr>
            </w:pPr>
          </w:p>
        </w:tc>
        <w:tc>
          <w:tcPr>
            <w:tcW w:w="1418" w:type="dxa"/>
            <w:vAlign w:val="center"/>
          </w:tcPr>
          <w:p w14:paraId="14C85532" w14:textId="77777777" w:rsidR="00160A3F" w:rsidRDefault="00160A3F" w:rsidP="00883C54">
            <w:pPr>
              <w:jc w:val="center"/>
              <w:rPr>
                <w:rFonts w:hint="eastAsia"/>
              </w:rPr>
            </w:pPr>
          </w:p>
        </w:tc>
        <w:tc>
          <w:tcPr>
            <w:tcW w:w="3969" w:type="dxa"/>
            <w:vAlign w:val="center"/>
          </w:tcPr>
          <w:p w14:paraId="64791AE1" w14:textId="77777777" w:rsidR="00160A3F" w:rsidRDefault="00160A3F" w:rsidP="00883C54">
            <w:pPr>
              <w:rPr>
                <w:rFonts w:hint="eastAsia"/>
              </w:rPr>
            </w:pPr>
          </w:p>
        </w:tc>
        <w:tc>
          <w:tcPr>
            <w:tcW w:w="1021" w:type="dxa"/>
            <w:vAlign w:val="center"/>
          </w:tcPr>
          <w:p w14:paraId="15092107" w14:textId="77777777" w:rsidR="00160A3F" w:rsidRDefault="00160A3F" w:rsidP="00883C54">
            <w:pPr>
              <w:rPr>
                <w:rFonts w:hint="eastAsia"/>
              </w:rPr>
            </w:pPr>
          </w:p>
        </w:tc>
        <w:tc>
          <w:tcPr>
            <w:tcW w:w="1021" w:type="dxa"/>
            <w:vAlign w:val="center"/>
          </w:tcPr>
          <w:p w14:paraId="1A44C39D" w14:textId="77777777" w:rsidR="00160A3F" w:rsidRDefault="00160A3F" w:rsidP="00883C54">
            <w:pPr>
              <w:rPr>
                <w:rFonts w:hint="eastAsia"/>
              </w:rPr>
            </w:pPr>
          </w:p>
        </w:tc>
        <w:tc>
          <w:tcPr>
            <w:tcW w:w="1021" w:type="dxa"/>
            <w:vAlign w:val="center"/>
          </w:tcPr>
          <w:p w14:paraId="5B112F1B" w14:textId="77777777" w:rsidR="00160A3F" w:rsidRDefault="00160A3F" w:rsidP="00883C54">
            <w:pPr>
              <w:rPr>
                <w:rFonts w:hint="eastAsia"/>
              </w:rPr>
            </w:pPr>
          </w:p>
        </w:tc>
      </w:tr>
      <w:tr w:rsidR="00160A3F" w14:paraId="256EE1F5" w14:textId="77777777" w:rsidTr="00883C54">
        <w:tblPrEx>
          <w:tblCellMar>
            <w:top w:w="0" w:type="dxa"/>
            <w:bottom w:w="0" w:type="dxa"/>
          </w:tblCellMar>
        </w:tblPrEx>
        <w:trPr>
          <w:cantSplit/>
          <w:trHeight w:val="851"/>
        </w:trPr>
        <w:tc>
          <w:tcPr>
            <w:tcW w:w="510" w:type="dxa"/>
            <w:vAlign w:val="center"/>
          </w:tcPr>
          <w:p w14:paraId="368B668B" w14:textId="77777777" w:rsidR="00160A3F" w:rsidRDefault="00160A3F" w:rsidP="00883C54">
            <w:pPr>
              <w:jc w:val="center"/>
              <w:rPr>
                <w:rFonts w:hint="eastAsia"/>
              </w:rPr>
            </w:pPr>
          </w:p>
        </w:tc>
        <w:tc>
          <w:tcPr>
            <w:tcW w:w="1418" w:type="dxa"/>
            <w:vAlign w:val="center"/>
          </w:tcPr>
          <w:p w14:paraId="1CE9AB41" w14:textId="77777777" w:rsidR="00160A3F" w:rsidRDefault="00160A3F" w:rsidP="00883C54">
            <w:pPr>
              <w:jc w:val="center"/>
              <w:rPr>
                <w:rFonts w:hint="eastAsia"/>
              </w:rPr>
            </w:pPr>
          </w:p>
        </w:tc>
        <w:tc>
          <w:tcPr>
            <w:tcW w:w="3969" w:type="dxa"/>
            <w:vAlign w:val="center"/>
          </w:tcPr>
          <w:p w14:paraId="4B5B9E66" w14:textId="77777777" w:rsidR="00160A3F" w:rsidRDefault="00160A3F" w:rsidP="00883C54">
            <w:pPr>
              <w:rPr>
                <w:rFonts w:hint="eastAsia"/>
              </w:rPr>
            </w:pPr>
          </w:p>
        </w:tc>
        <w:tc>
          <w:tcPr>
            <w:tcW w:w="1021" w:type="dxa"/>
            <w:vAlign w:val="center"/>
          </w:tcPr>
          <w:p w14:paraId="14D89B54" w14:textId="77777777" w:rsidR="00160A3F" w:rsidRDefault="00160A3F" w:rsidP="00883C54">
            <w:pPr>
              <w:rPr>
                <w:rFonts w:hint="eastAsia"/>
              </w:rPr>
            </w:pPr>
          </w:p>
        </w:tc>
        <w:tc>
          <w:tcPr>
            <w:tcW w:w="1021" w:type="dxa"/>
            <w:vAlign w:val="center"/>
          </w:tcPr>
          <w:p w14:paraId="54CBAB0C" w14:textId="77777777" w:rsidR="00160A3F" w:rsidRDefault="00160A3F" w:rsidP="00883C54">
            <w:pPr>
              <w:rPr>
                <w:rFonts w:hint="eastAsia"/>
              </w:rPr>
            </w:pPr>
          </w:p>
        </w:tc>
        <w:tc>
          <w:tcPr>
            <w:tcW w:w="1021" w:type="dxa"/>
            <w:vAlign w:val="center"/>
          </w:tcPr>
          <w:p w14:paraId="246DDAC8" w14:textId="77777777" w:rsidR="00160A3F" w:rsidRDefault="00160A3F" w:rsidP="00883C54">
            <w:pPr>
              <w:rPr>
                <w:rFonts w:hint="eastAsia"/>
              </w:rPr>
            </w:pPr>
          </w:p>
        </w:tc>
      </w:tr>
      <w:tr w:rsidR="00160A3F" w14:paraId="1D00A78E" w14:textId="77777777" w:rsidTr="00883C54">
        <w:tblPrEx>
          <w:tblCellMar>
            <w:top w:w="0" w:type="dxa"/>
            <w:bottom w:w="0" w:type="dxa"/>
          </w:tblCellMar>
        </w:tblPrEx>
        <w:trPr>
          <w:cantSplit/>
          <w:trHeight w:val="851"/>
        </w:trPr>
        <w:tc>
          <w:tcPr>
            <w:tcW w:w="510" w:type="dxa"/>
            <w:vAlign w:val="center"/>
          </w:tcPr>
          <w:p w14:paraId="29DF296E" w14:textId="77777777" w:rsidR="00160A3F" w:rsidRDefault="00160A3F" w:rsidP="00883C54">
            <w:pPr>
              <w:jc w:val="center"/>
              <w:rPr>
                <w:rFonts w:hint="eastAsia"/>
              </w:rPr>
            </w:pPr>
          </w:p>
        </w:tc>
        <w:tc>
          <w:tcPr>
            <w:tcW w:w="1418" w:type="dxa"/>
            <w:vAlign w:val="center"/>
          </w:tcPr>
          <w:p w14:paraId="714527FE" w14:textId="77777777" w:rsidR="00160A3F" w:rsidRDefault="00160A3F" w:rsidP="00883C54">
            <w:pPr>
              <w:jc w:val="center"/>
              <w:rPr>
                <w:rFonts w:hint="eastAsia"/>
              </w:rPr>
            </w:pPr>
          </w:p>
        </w:tc>
        <w:tc>
          <w:tcPr>
            <w:tcW w:w="3969" w:type="dxa"/>
            <w:vAlign w:val="center"/>
          </w:tcPr>
          <w:p w14:paraId="051C1C9C" w14:textId="77777777" w:rsidR="00160A3F" w:rsidRDefault="00160A3F" w:rsidP="00883C54">
            <w:pPr>
              <w:rPr>
                <w:rFonts w:hint="eastAsia"/>
              </w:rPr>
            </w:pPr>
          </w:p>
        </w:tc>
        <w:tc>
          <w:tcPr>
            <w:tcW w:w="1021" w:type="dxa"/>
            <w:vAlign w:val="center"/>
          </w:tcPr>
          <w:p w14:paraId="22823E5A" w14:textId="77777777" w:rsidR="00160A3F" w:rsidRDefault="00160A3F" w:rsidP="00883C54">
            <w:pPr>
              <w:rPr>
                <w:rFonts w:hint="eastAsia"/>
              </w:rPr>
            </w:pPr>
          </w:p>
        </w:tc>
        <w:tc>
          <w:tcPr>
            <w:tcW w:w="1021" w:type="dxa"/>
            <w:vAlign w:val="center"/>
          </w:tcPr>
          <w:p w14:paraId="799EC694" w14:textId="77777777" w:rsidR="00160A3F" w:rsidRDefault="00160A3F" w:rsidP="00883C54">
            <w:pPr>
              <w:rPr>
                <w:rFonts w:hint="eastAsia"/>
              </w:rPr>
            </w:pPr>
          </w:p>
        </w:tc>
        <w:tc>
          <w:tcPr>
            <w:tcW w:w="1021" w:type="dxa"/>
            <w:vAlign w:val="center"/>
          </w:tcPr>
          <w:p w14:paraId="5B350B55" w14:textId="77777777" w:rsidR="00160A3F" w:rsidRDefault="00160A3F" w:rsidP="00883C54">
            <w:pPr>
              <w:rPr>
                <w:rFonts w:hint="eastAsia"/>
              </w:rPr>
            </w:pPr>
          </w:p>
        </w:tc>
      </w:tr>
      <w:tr w:rsidR="00160A3F" w14:paraId="74096B16" w14:textId="77777777" w:rsidTr="00883C54">
        <w:tblPrEx>
          <w:tblCellMar>
            <w:top w:w="0" w:type="dxa"/>
            <w:bottom w:w="0" w:type="dxa"/>
          </w:tblCellMar>
        </w:tblPrEx>
        <w:trPr>
          <w:cantSplit/>
          <w:trHeight w:val="851"/>
        </w:trPr>
        <w:tc>
          <w:tcPr>
            <w:tcW w:w="510" w:type="dxa"/>
            <w:vAlign w:val="center"/>
          </w:tcPr>
          <w:p w14:paraId="3D28A6BD" w14:textId="77777777" w:rsidR="00160A3F" w:rsidRDefault="00160A3F" w:rsidP="00883C54">
            <w:pPr>
              <w:jc w:val="center"/>
              <w:rPr>
                <w:rFonts w:hint="eastAsia"/>
              </w:rPr>
            </w:pPr>
          </w:p>
        </w:tc>
        <w:tc>
          <w:tcPr>
            <w:tcW w:w="1418" w:type="dxa"/>
            <w:vAlign w:val="center"/>
          </w:tcPr>
          <w:p w14:paraId="5B916452" w14:textId="77777777" w:rsidR="00160A3F" w:rsidRDefault="00160A3F" w:rsidP="00883C54">
            <w:pPr>
              <w:jc w:val="center"/>
              <w:rPr>
                <w:rFonts w:hint="eastAsia"/>
              </w:rPr>
            </w:pPr>
          </w:p>
        </w:tc>
        <w:tc>
          <w:tcPr>
            <w:tcW w:w="3969" w:type="dxa"/>
            <w:vAlign w:val="center"/>
          </w:tcPr>
          <w:p w14:paraId="73C27873" w14:textId="77777777" w:rsidR="00160A3F" w:rsidRDefault="00160A3F" w:rsidP="00883C54">
            <w:pPr>
              <w:rPr>
                <w:rFonts w:hint="eastAsia"/>
              </w:rPr>
            </w:pPr>
          </w:p>
        </w:tc>
        <w:tc>
          <w:tcPr>
            <w:tcW w:w="1021" w:type="dxa"/>
            <w:vAlign w:val="center"/>
          </w:tcPr>
          <w:p w14:paraId="0693CBBE" w14:textId="77777777" w:rsidR="00160A3F" w:rsidRDefault="00160A3F" w:rsidP="00883C54">
            <w:pPr>
              <w:rPr>
                <w:rFonts w:hint="eastAsia"/>
              </w:rPr>
            </w:pPr>
          </w:p>
        </w:tc>
        <w:tc>
          <w:tcPr>
            <w:tcW w:w="1021" w:type="dxa"/>
            <w:vAlign w:val="center"/>
          </w:tcPr>
          <w:p w14:paraId="6EFBE427" w14:textId="77777777" w:rsidR="00160A3F" w:rsidRDefault="00160A3F" w:rsidP="00883C54">
            <w:pPr>
              <w:rPr>
                <w:rFonts w:hint="eastAsia"/>
              </w:rPr>
            </w:pPr>
          </w:p>
        </w:tc>
        <w:tc>
          <w:tcPr>
            <w:tcW w:w="1021" w:type="dxa"/>
            <w:vAlign w:val="center"/>
          </w:tcPr>
          <w:p w14:paraId="506CABD8" w14:textId="77777777" w:rsidR="00160A3F" w:rsidRDefault="00160A3F" w:rsidP="00883C54">
            <w:pPr>
              <w:rPr>
                <w:rFonts w:hint="eastAsia"/>
              </w:rPr>
            </w:pPr>
          </w:p>
        </w:tc>
      </w:tr>
      <w:tr w:rsidR="00160A3F" w14:paraId="7662FB49" w14:textId="77777777" w:rsidTr="00883C54">
        <w:tblPrEx>
          <w:tblCellMar>
            <w:top w:w="0" w:type="dxa"/>
            <w:bottom w:w="0" w:type="dxa"/>
          </w:tblCellMar>
        </w:tblPrEx>
        <w:trPr>
          <w:cantSplit/>
          <w:trHeight w:val="851"/>
        </w:trPr>
        <w:tc>
          <w:tcPr>
            <w:tcW w:w="510" w:type="dxa"/>
            <w:vAlign w:val="center"/>
          </w:tcPr>
          <w:p w14:paraId="285E213B" w14:textId="77777777" w:rsidR="00160A3F" w:rsidRDefault="00160A3F" w:rsidP="00883C54">
            <w:pPr>
              <w:jc w:val="center"/>
              <w:rPr>
                <w:rFonts w:hint="eastAsia"/>
              </w:rPr>
            </w:pPr>
          </w:p>
        </w:tc>
        <w:tc>
          <w:tcPr>
            <w:tcW w:w="1418" w:type="dxa"/>
            <w:vAlign w:val="center"/>
          </w:tcPr>
          <w:p w14:paraId="3E2DA030" w14:textId="77777777" w:rsidR="00160A3F" w:rsidRDefault="00160A3F" w:rsidP="00883C54">
            <w:pPr>
              <w:jc w:val="center"/>
              <w:rPr>
                <w:rFonts w:hint="eastAsia"/>
              </w:rPr>
            </w:pPr>
          </w:p>
        </w:tc>
        <w:tc>
          <w:tcPr>
            <w:tcW w:w="3969" w:type="dxa"/>
            <w:vAlign w:val="center"/>
          </w:tcPr>
          <w:p w14:paraId="77671D69" w14:textId="77777777" w:rsidR="00160A3F" w:rsidRDefault="00160A3F" w:rsidP="00883C54">
            <w:pPr>
              <w:rPr>
                <w:rFonts w:hint="eastAsia"/>
              </w:rPr>
            </w:pPr>
          </w:p>
        </w:tc>
        <w:tc>
          <w:tcPr>
            <w:tcW w:w="1021" w:type="dxa"/>
            <w:vAlign w:val="center"/>
          </w:tcPr>
          <w:p w14:paraId="49E04C64" w14:textId="77777777" w:rsidR="00160A3F" w:rsidRDefault="00160A3F" w:rsidP="00883C54"/>
        </w:tc>
        <w:tc>
          <w:tcPr>
            <w:tcW w:w="1021" w:type="dxa"/>
            <w:vAlign w:val="center"/>
          </w:tcPr>
          <w:p w14:paraId="3CDF6CEC" w14:textId="77777777" w:rsidR="00160A3F" w:rsidRDefault="00160A3F" w:rsidP="00883C54"/>
        </w:tc>
        <w:tc>
          <w:tcPr>
            <w:tcW w:w="1021" w:type="dxa"/>
            <w:vAlign w:val="center"/>
          </w:tcPr>
          <w:p w14:paraId="62627658" w14:textId="77777777" w:rsidR="00160A3F" w:rsidRDefault="00160A3F" w:rsidP="00883C54"/>
        </w:tc>
      </w:tr>
    </w:tbl>
    <w:p w14:paraId="4E4F203F" w14:textId="77777777" w:rsidR="00160A3F" w:rsidRDefault="00160A3F">
      <w:pPr>
        <w:spacing w:before="100" w:beforeAutospacing="1" w:after="100" w:afterAutospacing="1"/>
        <w:ind w:right="720"/>
        <w:rPr>
          <w:rFonts w:hint="eastAsia"/>
          <w:b/>
          <w:bCs/>
        </w:rPr>
      </w:pPr>
    </w:p>
    <w:p w14:paraId="4C94ED1F" w14:textId="77777777" w:rsidR="00160A3F" w:rsidRDefault="00752F25" w:rsidP="00160A3F">
      <w:pPr>
        <w:spacing w:before="100" w:beforeAutospacing="1" w:after="100" w:afterAutospacing="1"/>
        <w:ind w:right="720"/>
        <w:jc w:val="center"/>
        <w:rPr>
          <w:rFonts w:hint="eastAsia"/>
        </w:rPr>
      </w:pPr>
      <w:r w:rsidRPr="00160A3F">
        <w:rPr>
          <w:rFonts w:hint="eastAsia"/>
          <w:b/>
          <w:bCs/>
          <w:sz w:val="24"/>
        </w:rPr>
        <w:lastRenderedPageBreak/>
        <w:t>１</w:t>
      </w:r>
      <w:r w:rsidR="00160A3F" w:rsidRPr="00160A3F">
        <w:rPr>
          <w:rFonts w:hint="eastAsia"/>
          <w:b/>
          <w:bCs/>
          <w:sz w:val="24"/>
        </w:rPr>
        <w:t>.</w:t>
      </w:r>
      <w:r w:rsidRPr="00160A3F">
        <w:rPr>
          <w:b/>
          <w:bCs/>
          <w:sz w:val="24"/>
        </w:rPr>
        <w:t>主な食中毒細菌の特徴</w:t>
      </w:r>
    </w:p>
    <w:p w14:paraId="0859AF1C" w14:textId="77777777" w:rsidR="00752F25" w:rsidRDefault="00752F25" w:rsidP="00160A3F">
      <w:pPr>
        <w:spacing w:before="100" w:beforeAutospacing="1" w:after="100" w:afterAutospacing="1"/>
        <w:ind w:right="720"/>
        <w:rPr>
          <w:rFonts w:hint="eastAsia"/>
        </w:rPr>
      </w:pPr>
      <w:r>
        <w:t>（１）サルモネラ</w:t>
      </w:r>
      <w:r>
        <w:br/>
      </w:r>
      <w:r>
        <w:t xml:space="preserve">　サルモネラは、家畜や家禽の腸管内にあり、鶏や豚、牛、ペットなどの動物が保菌しています。食肉や卵がこの細菌に汚染されていた場合、加熱調理が十分でなかったり調理済みの食品を汚染して起こる場合があるほか、サルモネラを保菌するネズミのふんや尿により汚染されたり、調理人が保菌し、食品が汚染され食中毒を起こすことがあります。原因食品としては、ウナギや卵焼き、ローストチキンなど食肉や卵などが見られます。</w:t>
      </w:r>
      <w:r>
        <w:br/>
      </w:r>
      <w:r>
        <w:t>予防方法としては</w:t>
      </w:r>
      <w:r>
        <w:rPr>
          <w:rFonts w:hint="eastAsia"/>
        </w:rPr>
        <w:t>、</w:t>
      </w:r>
      <w:r w:rsidR="00160A3F">
        <w:rPr>
          <w:rFonts w:hint="eastAsia"/>
        </w:rPr>
        <w:t>①</w:t>
      </w:r>
      <w:r w:rsidR="00160A3F">
        <w:t>肉の生食を避けること</w:t>
      </w:r>
      <w:r w:rsidR="00160A3F">
        <w:rPr>
          <w:rFonts w:hint="eastAsia"/>
        </w:rPr>
        <w:t xml:space="preserve">　②</w:t>
      </w:r>
      <w:r>
        <w:t>加熱調理を行う場合、食品の中心部まで十分火を通すこ</w:t>
      </w:r>
      <w:r>
        <w:rPr>
          <w:rFonts w:hint="eastAsia"/>
        </w:rPr>
        <w:t>と</w:t>
      </w:r>
      <w:r w:rsidR="00160A3F">
        <w:rPr>
          <w:rFonts w:hint="eastAsia"/>
        </w:rPr>
        <w:t xml:space="preserve">　③</w:t>
      </w:r>
      <w:r>
        <w:t>ネズミなどの駆除の実施などが必要です</w:t>
      </w:r>
      <w:r>
        <w:rPr>
          <w:rFonts w:hint="eastAsia"/>
        </w:rPr>
        <w:t>。</w:t>
      </w:r>
      <w:r>
        <w:br/>
      </w:r>
      <w:r>
        <w:br/>
      </w:r>
      <w:r>
        <w:t>（</w:t>
      </w:r>
      <w:r>
        <w:t>2</w:t>
      </w:r>
      <w:r>
        <w:t>）腸炎ビブリオ</w:t>
      </w:r>
      <w:r>
        <w:br/>
      </w:r>
      <w:r>
        <w:rPr>
          <w:rFonts w:hint="eastAsia"/>
        </w:rPr>
        <w:t xml:space="preserve">  </w:t>
      </w:r>
      <w:r>
        <w:t>腸炎ビブリオは海水中や海泥中に存在し、海水温が上昇すると海水中で急速に増殖します。従って、この菌による食中毒は</w:t>
      </w:r>
      <w:r>
        <w:t>7</w:t>
      </w:r>
      <w:r>
        <w:t>～</w:t>
      </w:r>
      <w:r>
        <w:t>9</w:t>
      </w:r>
      <w:r>
        <w:t>月に集中しています。原因となる食品は寿司や刺身が中心ですが、煮カニなど加熱加工を行った食品でも加工後に海水で冷却するなどして再び汚染が起こり、食中毒を起こす例もあります。</w:t>
      </w:r>
      <w:r>
        <w:br/>
      </w:r>
      <w:r w:rsidR="00160A3F">
        <w:t xml:space="preserve">　予防策としては、</w:t>
      </w:r>
      <w:r w:rsidR="00160A3F">
        <w:rPr>
          <w:rFonts w:hint="eastAsia"/>
        </w:rPr>
        <w:t>①</w:t>
      </w:r>
      <w:r>
        <w:t>腸炎ビブリオは海水と同じ塩分濃度でよ</w:t>
      </w:r>
      <w:r w:rsidR="00160A3F">
        <w:t>く発育し増殖しますので、魚介類を調理する前に真水でよく洗うこと</w:t>
      </w:r>
      <w:r w:rsidR="00160A3F">
        <w:rPr>
          <w:rFonts w:hint="eastAsia"/>
        </w:rPr>
        <w:t xml:space="preserve">　②</w:t>
      </w:r>
      <w:r w:rsidR="00160A3F">
        <w:t>増殖速度が早いことからわずかな時間でも冷蔵すること</w:t>
      </w:r>
      <w:r w:rsidR="00160A3F">
        <w:rPr>
          <w:rFonts w:hint="eastAsia"/>
        </w:rPr>
        <w:t xml:space="preserve">　③</w:t>
      </w:r>
      <w:r>
        <w:t>魚介類の調理に用いた器具や手をよく洗浄し、器具は殺菌することなどが必要です。</w:t>
      </w:r>
      <w:r>
        <w:t xml:space="preserve"> </w:t>
      </w:r>
      <w:r>
        <w:br/>
      </w:r>
      <w:r>
        <w:br/>
      </w:r>
      <w:r>
        <w:t>（</w:t>
      </w:r>
      <w:r>
        <w:t>3</w:t>
      </w:r>
      <w:r>
        <w:t>）腸管出血性大腸菌</w:t>
      </w:r>
      <w:r>
        <w:br/>
      </w:r>
      <w:r>
        <w:rPr>
          <w:rFonts w:hint="eastAsia"/>
        </w:rPr>
        <w:t xml:space="preserve">  </w:t>
      </w:r>
      <w:r>
        <w:t>O-157</w:t>
      </w:r>
      <w:r>
        <w:t>などに代表される病原大腸菌の一つですが、赤痢菌が産生する毒素に類似したベロ毒素を産生し、激しい腹痛、水様性下痢、血便を特徴とするほか、特に子どもや老人では溶血性尿毒症症候群（</w:t>
      </w:r>
      <w:r>
        <w:t>HUS</w:t>
      </w:r>
      <w:r>
        <w:t>）や脳症を引き起こす場合もあり、速やかに医療機関に受診するなど注意が必要です。また、人から人へ直接感染が広がる場合があります。</w:t>
      </w:r>
      <w:r>
        <w:br/>
      </w:r>
      <w:r>
        <w:t>食肉などのほか、水を原因として発生するため、食品の加熱調理を十分に行うほか、井戸水など飲料水の管理も重要です。</w:t>
      </w:r>
    </w:p>
    <w:p w14:paraId="739F6769" w14:textId="77777777" w:rsidR="00752F25" w:rsidRPr="00160A3F" w:rsidRDefault="00752F25" w:rsidP="00160A3F">
      <w:pPr>
        <w:spacing w:before="100" w:beforeAutospacing="1" w:after="100" w:afterAutospacing="1"/>
        <w:ind w:right="720"/>
        <w:jc w:val="center"/>
        <w:rPr>
          <w:rFonts w:hint="eastAsia"/>
          <w:b/>
          <w:bCs/>
          <w:sz w:val="24"/>
        </w:rPr>
      </w:pPr>
      <w:r w:rsidRPr="00160A3F">
        <w:rPr>
          <w:rFonts w:ascii="ＭＳ 明朝" w:hAnsi="ＭＳ 明朝" w:hint="eastAsia"/>
          <w:b/>
          <w:bCs/>
          <w:sz w:val="24"/>
        </w:rPr>
        <w:t>２</w:t>
      </w:r>
      <w:r w:rsidR="00160A3F" w:rsidRPr="00160A3F">
        <w:rPr>
          <w:rFonts w:ascii="ＭＳ 明朝" w:hAnsi="ＭＳ 明朝" w:hint="eastAsia"/>
          <w:b/>
          <w:bCs/>
          <w:sz w:val="24"/>
        </w:rPr>
        <w:t>.</w:t>
      </w:r>
      <w:r w:rsidRPr="00160A3F">
        <w:rPr>
          <w:b/>
          <w:bCs/>
          <w:sz w:val="24"/>
        </w:rPr>
        <w:t>家庭でできる食中毒予防の</w:t>
      </w:r>
      <w:r w:rsidRPr="00160A3F">
        <w:rPr>
          <w:b/>
          <w:bCs/>
          <w:sz w:val="24"/>
        </w:rPr>
        <w:t>6</w:t>
      </w:r>
      <w:r w:rsidRPr="00160A3F">
        <w:rPr>
          <w:b/>
          <w:bCs/>
          <w:sz w:val="24"/>
        </w:rPr>
        <w:t>つのポイント</w:t>
      </w:r>
    </w:p>
    <w:p w14:paraId="454F27B9" w14:textId="77777777" w:rsidR="00752F25" w:rsidRDefault="00752F25">
      <w:pPr>
        <w:spacing w:before="100" w:beforeAutospacing="1" w:after="100" w:afterAutospacing="1"/>
        <w:ind w:right="720"/>
        <w:rPr>
          <w:rFonts w:hint="eastAsia"/>
        </w:rPr>
      </w:pPr>
      <w:r>
        <w:t>食中毒予防には、食中毒の原因となる細菌を「付けない、増やさない、殺す」の</w:t>
      </w:r>
      <w:r>
        <w:t>3</w:t>
      </w:r>
      <w:r>
        <w:t>つが原則です。ここでは、その原則に基づき、実際に食品を購入し、調理、食事するまで残った食品の取り扱いについて、具体的な予防策を示しています。細菌は目に見えないものですが、予防策を確実に実施すれば、細菌による食中毒を予防することができます。</w:t>
      </w:r>
      <w:r>
        <w:br/>
      </w:r>
      <w:r>
        <w:t xml:space="preserve">　食中毒予防の</w:t>
      </w:r>
      <w:r>
        <w:t>6</w:t>
      </w:r>
      <w:r>
        <w:t>つのポイントは、次のとおりです。</w:t>
      </w:r>
      <w:r>
        <w:br/>
      </w:r>
      <w:r>
        <w:br/>
      </w:r>
      <w:r w:rsidRPr="00160A3F">
        <w:rPr>
          <w:u w:val="single"/>
        </w:rPr>
        <w:t xml:space="preserve">○ </w:t>
      </w:r>
      <w:r w:rsidRPr="00160A3F">
        <w:rPr>
          <w:u w:val="single"/>
        </w:rPr>
        <w:t>ポイント</w:t>
      </w:r>
      <w:r w:rsidRPr="00160A3F">
        <w:rPr>
          <w:u w:val="single"/>
        </w:rPr>
        <w:t xml:space="preserve"> 1 </w:t>
      </w:r>
      <w:r w:rsidRPr="00160A3F">
        <w:rPr>
          <w:u w:val="single"/>
        </w:rPr>
        <w:t xml:space="preserve">　</w:t>
      </w:r>
      <w:r w:rsidRPr="00160A3F">
        <w:rPr>
          <w:u w:val="single"/>
        </w:rPr>
        <w:t xml:space="preserve"> </w:t>
      </w:r>
      <w:r w:rsidRPr="00160A3F">
        <w:rPr>
          <w:u w:val="single"/>
        </w:rPr>
        <w:t>食品の購入</w:t>
      </w:r>
    </w:p>
    <w:p w14:paraId="08B3B25C" w14:textId="77777777" w:rsidR="00752F25" w:rsidRDefault="00752F25">
      <w:pPr>
        <w:numPr>
          <w:ilvl w:val="0"/>
          <w:numId w:val="1"/>
        </w:numPr>
        <w:spacing w:before="100" w:beforeAutospacing="1" w:after="100" w:afterAutospacing="1"/>
        <w:ind w:right="720"/>
        <w:rPr>
          <w:rFonts w:hint="eastAsia"/>
        </w:rPr>
      </w:pPr>
      <w:r>
        <w:t>肉、魚、野菜などの生鮮食品は新鮮な物を購入しましょう</w:t>
      </w:r>
    </w:p>
    <w:p w14:paraId="70CE3834" w14:textId="77777777" w:rsidR="00752F25" w:rsidRDefault="00752F25">
      <w:pPr>
        <w:numPr>
          <w:ilvl w:val="0"/>
          <w:numId w:val="1"/>
        </w:numPr>
        <w:spacing w:before="100" w:beforeAutospacing="1" w:after="100" w:afterAutospacing="1"/>
        <w:ind w:right="720"/>
        <w:rPr>
          <w:rFonts w:hint="eastAsia"/>
        </w:rPr>
      </w:pPr>
      <w:r>
        <w:t>表示のある食品は、消費期限などを確認し、購入しましょう</w:t>
      </w:r>
    </w:p>
    <w:p w14:paraId="324F195A" w14:textId="77777777" w:rsidR="00752F25" w:rsidRDefault="00752F25">
      <w:pPr>
        <w:numPr>
          <w:ilvl w:val="0"/>
          <w:numId w:val="1"/>
        </w:numPr>
        <w:spacing w:before="100" w:beforeAutospacing="1" w:after="100" w:afterAutospacing="1"/>
        <w:ind w:right="720"/>
        <w:rPr>
          <w:rFonts w:hint="eastAsia"/>
        </w:rPr>
      </w:pPr>
      <w:r>
        <w:t>購入した食品は、肉汁や魚などの水分がもれないようにビニール袋などにそれぞれ分けて包み、持ち帰りましょう</w:t>
      </w:r>
    </w:p>
    <w:p w14:paraId="1F8C7248" w14:textId="77777777" w:rsidR="00752F25" w:rsidRDefault="00752F25">
      <w:pPr>
        <w:numPr>
          <w:ilvl w:val="0"/>
          <w:numId w:val="1"/>
        </w:numPr>
        <w:spacing w:before="100" w:beforeAutospacing="1" w:after="100" w:afterAutospacing="1"/>
        <w:ind w:right="720"/>
        <w:rPr>
          <w:color w:val="000000"/>
        </w:rPr>
      </w:pPr>
      <w:r>
        <w:t>特に、生鮮食品などのように冷蔵や冷凍などの温度管理の必要な食品の購入は、買い物の最後にし、購入したら寄り道せず、まっすぐ持ち帰るようにしましょう</w:t>
      </w:r>
    </w:p>
    <w:p w14:paraId="6A08ECCD" w14:textId="77777777" w:rsidR="00752F25" w:rsidRPr="00160A3F" w:rsidRDefault="00752F25">
      <w:pPr>
        <w:spacing w:before="100" w:beforeAutospacing="1" w:after="100" w:afterAutospacing="1"/>
        <w:ind w:right="720"/>
        <w:rPr>
          <w:rFonts w:hint="eastAsia"/>
          <w:u w:val="single"/>
        </w:rPr>
      </w:pPr>
      <w:r w:rsidRPr="00160A3F">
        <w:rPr>
          <w:u w:val="single"/>
        </w:rPr>
        <w:lastRenderedPageBreak/>
        <w:t xml:space="preserve">○ </w:t>
      </w:r>
      <w:r w:rsidRPr="00160A3F">
        <w:rPr>
          <w:u w:val="single"/>
        </w:rPr>
        <w:t>ポイント</w:t>
      </w:r>
      <w:r w:rsidRPr="00160A3F">
        <w:rPr>
          <w:u w:val="single"/>
        </w:rPr>
        <w:t xml:space="preserve">2 </w:t>
      </w:r>
      <w:r w:rsidRPr="00160A3F">
        <w:rPr>
          <w:u w:val="single"/>
        </w:rPr>
        <w:t xml:space="preserve">　</w:t>
      </w:r>
      <w:r w:rsidRPr="00160A3F">
        <w:rPr>
          <w:u w:val="single"/>
        </w:rPr>
        <w:t xml:space="preserve"> </w:t>
      </w:r>
      <w:r w:rsidRPr="00160A3F">
        <w:rPr>
          <w:u w:val="single"/>
        </w:rPr>
        <w:t>家庭での保存</w:t>
      </w:r>
      <w:r w:rsidRPr="00160A3F">
        <w:rPr>
          <w:u w:val="single"/>
        </w:rPr>
        <w:t xml:space="preserve"> </w:t>
      </w:r>
    </w:p>
    <w:p w14:paraId="73715A99" w14:textId="77777777" w:rsidR="00752F25" w:rsidRDefault="00752F25">
      <w:pPr>
        <w:numPr>
          <w:ilvl w:val="0"/>
          <w:numId w:val="1"/>
        </w:numPr>
        <w:spacing w:before="100" w:beforeAutospacing="1" w:after="100" w:afterAutospacing="1"/>
        <w:ind w:right="720"/>
        <w:rPr>
          <w:rFonts w:hint="eastAsia"/>
        </w:rPr>
      </w:pPr>
      <w:r>
        <w:t>冷蔵や冷凍の必要な食品は、持ち帰ったら、すぐに冷蔵庫や冷凍庫に入れましょう</w:t>
      </w:r>
    </w:p>
    <w:p w14:paraId="5EAD8F86" w14:textId="77777777" w:rsidR="00752F25" w:rsidRDefault="00752F25">
      <w:pPr>
        <w:numPr>
          <w:ilvl w:val="0"/>
          <w:numId w:val="1"/>
        </w:numPr>
        <w:spacing w:before="100" w:beforeAutospacing="1" w:after="100" w:afterAutospacing="1"/>
        <w:ind w:right="720"/>
        <w:rPr>
          <w:rFonts w:hint="eastAsia"/>
          <w:color w:val="000000"/>
        </w:rPr>
      </w:pPr>
      <w:r>
        <w:t>冷蔵庫や冷凍庫の詰め過ぎに注意しましょう。目安は、</w:t>
      </w:r>
      <w:r>
        <w:t>7</w:t>
      </w:r>
      <w:r>
        <w:t>割程度です</w:t>
      </w:r>
    </w:p>
    <w:p w14:paraId="4367EFE8" w14:textId="77777777" w:rsidR="00752F25" w:rsidRDefault="00752F25">
      <w:pPr>
        <w:numPr>
          <w:ilvl w:val="0"/>
          <w:numId w:val="1"/>
        </w:numPr>
        <w:spacing w:before="100" w:beforeAutospacing="1" w:after="100" w:afterAutospacing="1"/>
        <w:ind w:right="720"/>
        <w:rPr>
          <w:rFonts w:hint="eastAsia"/>
          <w:color w:val="000000"/>
        </w:rPr>
      </w:pPr>
      <w:r>
        <w:t>冷蔵庫は</w:t>
      </w:r>
      <w:r>
        <w:t>10</w:t>
      </w:r>
      <w:r>
        <w:t>度Ｃ以下、冷凍庫は、マイナス</w:t>
      </w:r>
      <w:r>
        <w:t>15</w:t>
      </w:r>
      <w:r>
        <w:t>度Ｃ以下に維持すること</w:t>
      </w:r>
      <w:r>
        <w:t xml:space="preserve"> </w:t>
      </w:r>
      <w:r>
        <w:t>が目安です。温度計を使って温度を測ると、より庫内温度の管理が正確になります。細菌の多くは、</w:t>
      </w:r>
      <w:r>
        <w:t>10</w:t>
      </w:r>
      <w:r>
        <w:t>度Ｃでは増殖がゆっくりとなり、マイナス</w:t>
      </w:r>
      <w:r>
        <w:t>15</w:t>
      </w:r>
      <w:r>
        <w:t>度Ｃでは増殖が停止しています。しかし、細菌が死ぬわけではありません。早めに使いきるようにしましょう</w:t>
      </w:r>
    </w:p>
    <w:p w14:paraId="056B6429" w14:textId="77777777" w:rsidR="00752F25" w:rsidRDefault="00752F25">
      <w:pPr>
        <w:numPr>
          <w:ilvl w:val="0"/>
          <w:numId w:val="1"/>
        </w:numPr>
        <w:spacing w:before="100" w:beforeAutospacing="1" w:after="100" w:afterAutospacing="1"/>
        <w:ind w:right="720"/>
        <w:rPr>
          <w:rFonts w:hint="eastAsia"/>
          <w:color w:val="000000"/>
        </w:rPr>
      </w:pPr>
      <w:r>
        <w:t>肉や魚などは、ビニール袋や容器に入れ、冷蔵庫の中の他の食品に肉汁などがかからないようにしましょう</w:t>
      </w:r>
    </w:p>
    <w:p w14:paraId="03EE3A50" w14:textId="77777777" w:rsidR="00752F25" w:rsidRDefault="00752F25">
      <w:pPr>
        <w:numPr>
          <w:ilvl w:val="0"/>
          <w:numId w:val="1"/>
        </w:numPr>
        <w:spacing w:before="100" w:beforeAutospacing="1" w:after="100" w:afterAutospacing="1"/>
        <w:ind w:right="720"/>
        <w:rPr>
          <w:rFonts w:hint="eastAsia"/>
          <w:color w:val="000000"/>
        </w:rPr>
      </w:pPr>
      <w:r>
        <w:t>肉、魚、卵などを取り扱う時は、取り扱う前と後に必ず手指を洗いましょう。せっけんを使い洗った後、流水で十分に洗い流すことが大切です。簡単なことですが、細菌汚染を防ぐ良い方法です</w:t>
      </w:r>
    </w:p>
    <w:p w14:paraId="653FB221" w14:textId="77777777" w:rsidR="00752F25" w:rsidRDefault="00752F25">
      <w:pPr>
        <w:numPr>
          <w:ilvl w:val="0"/>
          <w:numId w:val="1"/>
        </w:numPr>
        <w:spacing w:before="100" w:beforeAutospacing="1" w:after="100" w:afterAutospacing="1"/>
        <w:ind w:right="720"/>
        <w:rPr>
          <w:rFonts w:hint="eastAsia"/>
          <w:color w:val="000000"/>
        </w:rPr>
      </w:pPr>
      <w:r>
        <w:t>食品を流し台の下に保存する場合は、水漏れなどに注意しましょう。また、直接床に置いたりしてはいけません</w:t>
      </w:r>
    </w:p>
    <w:p w14:paraId="57A17620" w14:textId="77777777" w:rsidR="00752F25" w:rsidRPr="00160A3F" w:rsidRDefault="00752F25">
      <w:pPr>
        <w:spacing w:before="100" w:beforeAutospacing="1" w:after="100" w:afterAutospacing="1"/>
        <w:ind w:right="720"/>
        <w:rPr>
          <w:rFonts w:hint="eastAsia"/>
          <w:u w:val="single"/>
        </w:rPr>
      </w:pPr>
      <w:r w:rsidRPr="00160A3F">
        <w:rPr>
          <w:u w:val="single"/>
        </w:rPr>
        <w:t xml:space="preserve">○ </w:t>
      </w:r>
      <w:r w:rsidRPr="00160A3F">
        <w:rPr>
          <w:u w:val="single"/>
        </w:rPr>
        <w:t>ポイント</w:t>
      </w:r>
      <w:r w:rsidRPr="00160A3F">
        <w:rPr>
          <w:u w:val="single"/>
        </w:rPr>
        <w:t xml:space="preserve">3 </w:t>
      </w:r>
      <w:r w:rsidRPr="00160A3F">
        <w:rPr>
          <w:u w:val="single"/>
        </w:rPr>
        <w:t xml:space="preserve">　</w:t>
      </w:r>
      <w:r w:rsidRPr="00160A3F">
        <w:rPr>
          <w:u w:val="single"/>
        </w:rPr>
        <w:t xml:space="preserve"> </w:t>
      </w:r>
      <w:r w:rsidRPr="00160A3F">
        <w:rPr>
          <w:u w:val="single"/>
        </w:rPr>
        <w:t>下準備</w:t>
      </w:r>
    </w:p>
    <w:p w14:paraId="683D972B" w14:textId="77777777" w:rsidR="00752F25" w:rsidRDefault="00752F25">
      <w:pPr>
        <w:numPr>
          <w:ilvl w:val="0"/>
          <w:numId w:val="1"/>
        </w:numPr>
        <w:spacing w:before="100" w:beforeAutospacing="1" w:after="100" w:afterAutospacing="1"/>
        <w:ind w:right="720"/>
        <w:rPr>
          <w:rFonts w:hint="eastAsia"/>
        </w:rPr>
      </w:pPr>
      <w:r>
        <w:t>台所を見渡してみましょう。ゴミは捨ててありますか？</w:t>
      </w:r>
      <w:r>
        <w:t xml:space="preserve"> </w:t>
      </w:r>
      <w:r>
        <w:t>タオルやふきんは清潔なものと交換してありますか？</w:t>
      </w:r>
      <w:r>
        <w:t xml:space="preserve"> </w:t>
      </w:r>
      <w:r>
        <w:t>せっけんは用意してありますか？</w:t>
      </w:r>
      <w:r>
        <w:t xml:space="preserve"> </w:t>
      </w:r>
      <w:r>
        <w:t>調理台の上は片付けて広く使えるようになっていますか？</w:t>
      </w:r>
      <w:r>
        <w:t xml:space="preserve"> </w:t>
      </w:r>
      <w:r>
        <w:t>もう一度、チェックをしましょう</w:t>
      </w:r>
    </w:p>
    <w:p w14:paraId="1DDD3BE4" w14:textId="77777777" w:rsidR="00752F25" w:rsidRDefault="00752F25">
      <w:pPr>
        <w:numPr>
          <w:ilvl w:val="0"/>
          <w:numId w:val="1"/>
        </w:numPr>
        <w:spacing w:before="100" w:beforeAutospacing="1" w:after="100" w:afterAutospacing="1"/>
        <w:ind w:right="720"/>
        <w:rPr>
          <w:rFonts w:hint="eastAsia"/>
          <w:color w:val="000000"/>
        </w:rPr>
      </w:pPr>
      <w:r>
        <w:t>井戸水を使用している家庭では、水質に十分注意してください</w:t>
      </w:r>
    </w:p>
    <w:p w14:paraId="4B4F698D" w14:textId="77777777" w:rsidR="00752F25" w:rsidRDefault="00752F25">
      <w:pPr>
        <w:numPr>
          <w:ilvl w:val="0"/>
          <w:numId w:val="1"/>
        </w:numPr>
        <w:spacing w:before="100" w:beforeAutospacing="1" w:after="100" w:afterAutospacing="1"/>
        <w:ind w:right="720"/>
        <w:rPr>
          <w:rFonts w:hint="eastAsia"/>
          <w:color w:val="000000"/>
        </w:rPr>
      </w:pPr>
      <w:r>
        <w:t>手を洗いましょう</w:t>
      </w:r>
    </w:p>
    <w:p w14:paraId="40912A41" w14:textId="77777777" w:rsidR="00752F25" w:rsidRDefault="00752F25">
      <w:pPr>
        <w:numPr>
          <w:ilvl w:val="0"/>
          <w:numId w:val="1"/>
        </w:numPr>
        <w:spacing w:before="100" w:beforeAutospacing="1" w:after="100" w:afterAutospacing="1"/>
        <w:ind w:right="720"/>
        <w:rPr>
          <w:rFonts w:hint="eastAsia"/>
          <w:color w:val="000000"/>
        </w:rPr>
      </w:pPr>
      <w:r>
        <w:t>生の肉、魚、卵を取り扱った後には、また、手を洗いましょう。途中で動物に触ったり、トイレに行ったり、おむつを交換したり、鼻をかんだりした後の手洗いも大切です</w:t>
      </w:r>
    </w:p>
    <w:p w14:paraId="1C0EC5E6" w14:textId="77777777" w:rsidR="00752F25" w:rsidRDefault="00752F25">
      <w:pPr>
        <w:numPr>
          <w:ilvl w:val="0"/>
          <w:numId w:val="1"/>
        </w:numPr>
        <w:spacing w:before="100" w:beforeAutospacing="1" w:after="100" w:afterAutospacing="1"/>
        <w:ind w:right="720"/>
        <w:rPr>
          <w:rFonts w:hint="eastAsia"/>
          <w:color w:val="000000"/>
        </w:rPr>
      </w:pPr>
      <w:r>
        <w:t>肉や魚などの汁が、果物やサラダなど生で食べる物や調理の済んだ食品にかからないようにしましょう</w:t>
      </w:r>
    </w:p>
    <w:p w14:paraId="7DCACA90" w14:textId="77777777" w:rsidR="00752F25" w:rsidRDefault="00752F25">
      <w:pPr>
        <w:numPr>
          <w:ilvl w:val="0"/>
          <w:numId w:val="1"/>
        </w:numPr>
        <w:spacing w:before="100" w:beforeAutospacing="1" w:after="100" w:afterAutospacing="1"/>
        <w:ind w:right="720"/>
        <w:rPr>
          <w:rFonts w:hint="eastAsia"/>
          <w:color w:val="000000"/>
        </w:rPr>
      </w:pPr>
      <w:r>
        <w:t>生の肉や魚を切った後、洗わずにその包丁やまな板で、果物や野菜など生で食べる食品や調理の終わった食品を切ることはやめましょう。洗ってから熱湯をかけたのち使うことが大切です。包丁やまな板は、肉用、魚用、野菜用と別々にそろえて、使い分けるとさらに安全です</w:t>
      </w:r>
    </w:p>
    <w:p w14:paraId="67C9F77D" w14:textId="77777777" w:rsidR="00752F25" w:rsidRDefault="00752F25">
      <w:pPr>
        <w:numPr>
          <w:ilvl w:val="0"/>
          <w:numId w:val="1"/>
        </w:numPr>
        <w:spacing w:before="100" w:beforeAutospacing="1" w:after="100" w:afterAutospacing="1"/>
        <w:ind w:right="720"/>
        <w:rPr>
          <w:rFonts w:hint="eastAsia"/>
          <w:color w:val="000000"/>
        </w:rPr>
      </w:pPr>
      <w:r>
        <w:t>ラップしてある野菜やカット野菜もよく洗いましょう</w:t>
      </w:r>
    </w:p>
    <w:p w14:paraId="4A2855F2" w14:textId="77777777" w:rsidR="00752F25" w:rsidRDefault="00752F25">
      <w:pPr>
        <w:numPr>
          <w:ilvl w:val="0"/>
          <w:numId w:val="1"/>
        </w:numPr>
        <w:spacing w:before="100" w:beforeAutospacing="1" w:after="100" w:afterAutospacing="1"/>
        <w:ind w:right="720"/>
        <w:rPr>
          <w:rFonts w:hint="eastAsia"/>
          <w:color w:val="000000"/>
        </w:rPr>
      </w:pPr>
      <w:r>
        <w:t>冷凍食品など凍結している食品を調理台に放置したまま解凍するのはやめましょう。室温で解凍すると、食中毒菌が増える場合があります。解凍は冷蔵庫の中や電子レンジで行いましょう。また、水を使って解凍する場合には、気密性の容器に入れ、流水を使います</w:t>
      </w:r>
    </w:p>
    <w:p w14:paraId="0875EF19" w14:textId="77777777" w:rsidR="00752F25" w:rsidRDefault="00752F25">
      <w:pPr>
        <w:numPr>
          <w:ilvl w:val="0"/>
          <w:numId w:val="1"/>
        </w:numPr>
        <w:spacing w:before="100" w:beforeAutospacing="1" w:after="100" w:afterAutospacing="1"/>
        <w:ind w:right="720"/>
        <w:rPr>
          <w:rFonts w:hint="eastAsia"/>
          <w:color w:val="000000"/>
        </w:rPr>
      </w:pPr>
      <w:r>
        <w:t>料理に使う分だけ解凍し、解凍が終わったらすぐ調理しましょう。解凍した食品をやっぱり使わないからといって、冷凍や解凍を繰り返すのは危険です。冷凍や解凍を繰り返すと食中毒菌が増殖したりする場合もあります</w:t>
      </w:r>
    </w:p>
    <w:p w14:paraId="2F623ED1" w14:textId="77777777" w:rsidR="00752F25" w:rsidRDefault="00752F25">
      <w:pPr>
        <w:numPr>
          <w:ilvl w:val="0"/>
          <w:numId w:val="1"/>
        </w:numPr>
        <w:spacing w:before="100" w:beforeAutospacing="1" w:after="100" w:afterAutospacing="1"/>
        <w:ind w:right="720"/>
        <w:rPr>
          <w:rFonts w:hint="eastAsia"/>
          <w:color w:val="000000"/>
        </w:rPr>
      </w:pPr>
      <w:r>
        <w:t>包丁、食器、まな板、ふきん、たわし、スポンジなどは、使った後すぐに、洗剤と流水でよく洗いましょう。</w:t>
      </w:r>
      <w:r>
        <w:rPr>
          <w:rFonts w:hint="eastAsia"/>
        </w:rPr>
        <w:t>ふきん</w:t>
      </w:r>
      <w:r>
        <w:t>のよごれがひどい時には、清潔なものと交換しましょう。漂白剤に一晩</w:t>
      </w:r>
      <w:r>
        <w:rPr>
          <w:rFonts w:hint="eastAsia"/>
        </w:rPr>
        <w:t>漬け</w:t>
      </w:r>
      <w:r>
        <w:t>込むと消毒効果があります。包丁、食器、まな板などは、洗った後、熱湯をかけたりすると消毒効果があります。たわしやスポンジは、煮沸すればなお確かです</w:t>
      </w:r>
    </w:p>
    <w:p w14:paraId="67109C42" w14:textId="77777777" w:rsidR="00160A3F" w:rsidRDefault="00160A3F">
      <w:pPr>
        <w:spacing w:before="100" w:beforeAutospacing="1" w:after="100" w:afterAutospacing="1"/>
        <w:ind w:right="720"/>
        <w:rPr>
          <w:rFonts w:hint="eastAsia"/>
        </w:rPr>
      </w:pPr>
    </w:p>
    <w:p w14:paraId="034782FF" w14:textId="77777777" w:rsidR="00752F25" w:rsidRPr="00160A3F" w:rsidRDefault="00752F25">
      <w:pPr>
        <w:spacing w:before="100" w:beforeAutospacing="1" w:after="100" w:afterAutospacing="1"/>
        <w:ind w:right="720"/>
        <w:rPr>
          <w:rFonts w:hint="eastAsia"/>
          <w:u w:val="single"/>
        </w:rPr>
      </w:pPr>
      <w:r>
        <w:br/>
      </w:r>
      <w:r w:rsidRPr="00160A3F">
        <w:rPr>
          <w:u w:val="single"/>
        </w:rPr>
        <w:lastRenderedPageBreak/>
        <w:t xml:space="preserve">○ </w:t>
      </w:r>
      <w:r w:rsidRPr="00160A3F">
        <w:rPr>
          <w:u w:val="single"/>
        </w:rPr>
        <w:t>ポイント</w:t>
      </w:r>
      <w:r w:rsidRPr="00160A3F">
        <w:rPr>
          <w:u w:val="single"/>
        </w:rPr>
        <w:t xml:space="preserve">4 </w:t>
      </w:r>
      <w:r w:rsidRPr="00160A3F">
        <w:rPr>
          <w:u w:val="single"/>
        </w:rPr>
        <w:t xml:space="preserve">　</w:t>
      </w:r>
      <w:r w:rsidRPr="00160A3F">
        <w:rPr>
          <w:u w:val="single"/>
        </w:rPr>
        <w:t xml:space="preserve"> </w:t>
      </w:r>
      <w:r w:rsidRPr="00160A3F">
        <w:rPr>
          <w:u w:val="single"/>
        </w:rPr>
        <w:t>調理</w:t>
      </w:r>
    </w:p>
    <w:p w14:paraId="69791D24" w14:textId="77777777" w:rsidR="00752F25" w:rsidRDefault="00752F25">
      <w:pPr>
        <w:numPr>
          <w:ilvl w:val="0"/>
          <w:numId w:val="1"/>
        </w:numPr>
        <w:spacing w:before="100" w:beforeAutospacing="1" w:after="100" w:afterAutospacing="1"/>
        <w:ind w:right="720"/>
        <w:rPr>
          <w:rFonts w:hint="eastAsia"/>
        </w:rPr>
      </w:pPr>
      <w:r>
        <w:t>調理を始める前にもう一度、台所を見渡してみましょう。下準備で台所がよごれていませんか？</w:t>
      </w:r>
      <w:r>
        <w:t xml:space="preserve"> </w:t>
      </w:r>
      <w:r>
        <w:t>タオルやふきんは乾いて清潔なものと交換しましょう。そして、手を洗いましょう</w:t>
      </w:r>
    </w:p>
    <w:p w14:paraId="665FEA3C" w14:textId="77777777" w:rsidR="00752F25" w:rsidRDefault="00752F25">
      <w:pPr>
        <w:numPr>
          <w:ilvl w:val="0"/>
          <w:numId w:val="1"/>
        </w:numPr>
        <w:spacing w:before="100" w:beforeAutospacing="1" w:after="100" w:afterAutospacing="1"/>
        <w:ind w:right="720"/>
        <w:rPr>
          <w:rFonts w:hint="eastAsia"/>
          <w:color w:val="000000"/>
        </w:rPr>
      </w:pPr>
      <w:r>
        <w:t>加熱して調理する食品は十分に加熱しましょう。加熱を十分に行うことで、もし、食中毒菌がいたとしても殺すことができます。目安は、中心部の温度が</w:t>
      </w:r>
      <w:r>
        <w:t>75</w:t>
      </w:r>
      <w:r>
        <w:t>度Ｃで</w:t>
      </w:r>
      <w:r>
        <w:t>1</w:t>
      </w:r>
      <w:r>
        <w:t>分間以上加熱することです</w:t>
      </w:r>
    </w:p>
    <w:p w14:paraId="08A9EFD2" w14:textId="77777777" w:rsidR="00752F25" w:rsidRDefault="00752F25">
      <w:pPr>
        <w:numPr>
          <w:ilvl w:val="0"/>
          <w:numId w:val="1"/>
        </w:numPr>
        <w:spacing w:before="100" w:beforeAutospacing="1" w:after="100" w:afterAutospacing="1"/>
        <w:ind w:right="720"/>
        <w:rPr>
          <w:rFonts w:hint="eastAsia"/>
          <w:color w:val="000000"/>
        </w:rPr>
      </w:pPr>
      <w:r>
        <w:t>料理を途中でやめてそのまま室温に放置すると、細菌が食品に付いたり、増えたりします。途中でやめるような時は、冷蔵庫に入れましょう。再び調理をするときは、十分に加熱しましょう</w:t>
      </w:r>
    </w:p>
    <w:p w14:paraId="7A61ED9A" w14:textId="77777777" w:rsidR="00752F25" w:rsidRDefault="00752F25">
      <w:pPr>
        <w:numPr>
          <w:ilvl w:val="0"/>
          <w:numId w:val="1"/>
        </w:numPr>
        <w:spacing w:before="100" w:beforeAutospacing="1" w:after="100" w:afterAutospacing="1"/>
        <w:ind w:right="720"/>
        <w:rPr>
          <w:rFonts w:hint="eastAsia"/>
          <w:color w:val="000000"/>
        </w:rPr>
      </w:pPr>
      <w:r>
        <w:t>電子レンジを使う場合は、電子レンジ用の容器、ふたを使い、調理時間に気を付け、熱の伝わりにくい物は、時々かき混ぜることも必要です</w:t>
      </w:r>
    </w:p>
    <w:p w14:paraId="19E5347E" w14:textId="77777777" w:rsidR="00752F25" w:rsidRPr="00160A3F" w:rsidRDefault="00752F25">
      <w:pPr>
        <w:spacing w:before="100" w:beforeAutospacing="1" w:after="100" w:afterAutospacing="1"/>
        <w:ind w:right="720"/>
        <w:rPr>
          <w:rFonts w:hint="eastAsia"/>
          <w:u w:val="single"/>
        </w:rPr>
      </w:pPr>
      <w:r>
        <w:br/>
      </w:r>
      <w:r w:rsidRPr="00160A3F">
        <w:rPr>
          <w:u w:val="single"/>
        </w:rPr>
        <w:t xml:space="preserve">○ </w:t>
      </w:r>
      <w:r w:rsidRPr="00160A3F">
        <w:rPr>
          <w:u w:val="single"/>
        </w:rPr>
        <w:t>ポイント</w:t>
      </w:r>
      <w:r w:rsidRPr="00160A3F">
        <w:rPr>
          <w:u w:val="single"/>
        </w:rPr>
        <w:t xml:space="preserve">5 </w:t>
      </w:r>
      <w:r w:rsidRPr="00160A3F">
        <w:rPr>
          <w:u w:val="single"/>
        </w:rPr>
        <w:t xml:space="preserve">　</w:t>
      </w:r>
      <w:r w:rsidRPr="00160A3F">
        <w:rPr>
          <w:u w:val="single"/>
        </w:rPr>
        <w:t xml:space="preserve"> </w:t>
      </w:r>
      <w:r w:rsidRPr="00160A3F">
        <w:rPr>
          <w:u w:val="single"/>
        </w:rPr>
        <w:t>食事</w:t>
      </w:r>
    </w:p>
    <w:p w14:paraId="091B8FE2" w14:textId="77777777" w:rsidR="00752F25" w:rsidRDefault="00752F25">
      <w:pPr>
        <w:numPr>
          <w:ilvl w:val="0"/>
          <w:numId w:val="1"/>
        </w:numPr>
        <w:spacing w:before="100" w:beforeAutospacing="1" w:after="100" w:afterAutospacing="1"/>
        <w:ind w:right="720"/>
        <w:rPr>
          <w:rFonts w:hint="eastAsia"/>
        </w:rPr>
      </w:pPr>
      <w:r>
        <w:t>食卓に付く前に手を洗いましょう</w:t>
      </w:r>
    </w:p>
    <w:p w14:paraId="016B76DF" w14:textId="77777777" w:rsidR="00752F25" w:rsidRDefault="00752F25">
      <w:pPr>
        <w:numPr>
          <w:ilvl w:val="0"/>
          <w:numId w:val="1"/>
        </w:numPr>
        <w:spacing w:before="100" w:beforeAutospacing="1" w:after="100" w:afterAutospacing="1"/>
        <w:ind w:right="720"/>
        <w:rPr>
          <w:rFonts w:hint="eastAsia"/>
          <w:color w:val="000000"/>
        </w:rPr>
      </w:pPr>
      <w:r>
        <w:t>清潔な手で、清潔な器具を使い、清潔な食器に盛りつけましょう</w:t>
      </w:r>
    </w:p>
    <w:p w14:paraId="12BBEB1B" w14:textId="77777777" w:rsidR="00752F25" w:rsidRDefault="00752F25">
      <w:pPr>
        <w:numPr>
          <w:ilvl w:val="0"/>
          <w:numId w:val="1"/>
        </w:numPr>
        <w:spacing w:before="100" w:beforeAutospacing="1" w:after="100" w:afterAutospacing="1"/>
        <w:ind w:right="720"/>
        <w:rPr>
          <w:rFonts w:hint="eastAsia"/>
          <w:color w:val="000000"/>
        </w:rPr>
      </w:pPr>
      <w:r>
        <w:t>温かく食べる料理は常に温かく、冷やして食べる料理は常に冷たくしておきましょう。目安は、温かい料理は</w:t>
      </w:r>
      <w:r>
        <w:t>65</w:t>
      </w:r>
      <w:r>
        <w:t>度Ｃ以上、冷やして食べる料理は</w:t>
      </w:r>
      <w:r>
        <w:t>10</w:t>
      </w:r>
      <w:r>
        <w:t>度Ｃ以下です</w:t>
      </w:r>
    </w:p>
    <w:p w14:paraId="4E373716" w14:textId="77777777" w:rsidR="00752F25" w:rsidRDefault="00752F25">
      <w:pPr>
        <w:numPr>
          <w:ilvl w:val="0"/>
          <w:numId w:val="1"/>
        </w:numPr>
        <w:spacing w:before="100" w:beforeAutospacing="1" w:after="100" w:afterAutospacing="1"/>
        <w:ind w:right="720"/>
        <w:rPr>
          <w:rFonts w:hint="eastAsia"/>
          <w:color w:val="000000"/>
        </w:rPr>
      </w:pPr>
      <w:r>
        <w:t>調理前の食品や調理後の食品は、室温に長く放置してはいけません。例えば、</w:t>
      </w:r>
      <w:r>
        <w:t>O-157</w:t>
      </w:r>
      <w:r>
        <w:t>は室温でも</w:t>
      </w:r>
      <w:r>
        <w:t>15</w:t>
      </w:r>
      <w:r>
        <w:t>～</w:t>
      </w:r>
      <w:r>
        <w:t>20</w:t>
      </w:r>
      <w:r>
        <w:t>分で</w:t>
      </w:r>
      <w:r>
        <w:t>2</w:t>
      </w:r>
      <w:r>
        <w:t>倍に増えます</w:t>
      </w:r>
    </w:p>
    <w:p w14:paraId="374928E3" w14:textId="77777777" w:rsidR="00752F25" w:rsidRPr="00160A3F" w:rsidRDefault="00752F25">
      <w:pPr>
        <w:spacing w:before="100" w:beforeAutospacing="1" w:after="100" w:afterAutospacing="1"/>
        <w:ind w:right="720"/>
        <w:rPr>
          <w:rFonts w:hint="eastAsia"/>
          <w:u w:val="single"/>
        </w:rPr>
      </w:pPr>
      <w:r>
        <w:br/>
      </w:r>
      <w:r w:rsidRPr="00160A3F">
        <w:rPr>
          <w:u w:val="single"/>
        </w:rPr>
        <w:t xml:space="preserve">○ </w:t>
      </w:r>
      <w:r w:rsidRPr="00160A3F">
        <w:rPr>
          <w:u w:val="single"/>
        </w:rPr>
        <w:t>ポイント</w:t>
      </w:r>
      <w:r w:rsidRPr="00160A3F">
        <w:rPr>
          <w:u w:val="single"/>
        </w:rPr>
        <w:t xml:space="preserve">6 </w:t>
      </w:r>
      <w:r w:rsidRPr="00160A3F">
        <w:rPr>
          <w:u w:val="single"/>
        </w:rPr>
        <w:t xml:space="preserve">　</w:t>
      </w:r>
      <w:r w:rsidRPr="00160A3F">
        <w:rPr>
          <w:u w:val="single"/>
        </w:rPr>
        <w:t xml:space="preserve"> </w:t>
      </w:r>
      <w:r w:rsidRPr="00160A3F">
        <w:rPr>
          <w:u w:val="single"/>
        </w:rPr>
        <w:t>残った食品</w:t>
      </w:r>
    </w:p>
    <w:p w14:paraId="0CB25F30" w14:textId="77777777" w:rsidR="00752F25" w:rsidRDefault="00752F25">
      <w:pPr>
        <w:numPr>
          <w:ilvl w:val="0"/>
          <w:numId w:val="1"/>
        </w:numPr>
        <w:spacing w:before="100" w:beforeAutospacing="1" w:after="100" w:afterAutospacing="1"/>
        <w:ind w:right="720"/>
        <w:rPr>
          <w:rFonts w:hint="eastAsia"/>
        </w:rPr>
      </w:pPr>
      <w:r>
        <w:t>残った食品を扱う前にも手を洗いましょう。残った食品はきれいな器具、皿を使って保存しましょう</w:t>
      </w:r>
    </w:p>
    <w:p w14:paraId="31FA7C4B" w14:textId="77777777" w:rsidR="00752F25" w:rsidRDefault="00752F25">
      <w:pPr>
        <w:numPr>
          <w:ilvl w:val="0"/>
          <w:numId w:val="1"/>
        </w:numPr>
        <w:spacing w:before="100" w:beforeAutospacing="1" w:after="100" w:afterAutospacing="1"/>
        <w:ind w:right="720"/>
        <w:rPr>
          <w:rFonts w:hint="eastAsia"/>
          <w:color w:val="000000"/>
        </w:rPr>
      </w:pPr>
      <w:r>
        <w:t>残った食品は早く冷えるように浅い容器に小分けして保存しましょう</w:t>
      </w:r>
    </w:p>
    <w:p w14:paraId="717F2A80" w14:textId="77777777" w:rsidR="00752F25" w:rsidRDefault="00752F25">
      <w:pPr>
        <w:numPr>
          <w:ilvl w:val="0"/>
          <w:numId w:val="1"/>
        </w:numPr>
        <w:spacing w:before="100" w:beforeAutospacing="1" w:after="100" w:afterAutospacing="1"/>
        <w:ind w:right="720"/>
        <w:rPr>
          <w:rFonts w:hint="eastAsia"/>
          <w:color w:val="000000"/>
        </w:rPr>
      </w:pPr>
      <w:r>
        <w:t>時間がたち過ぎたら、思い切って捨てましょう</w:t>
      </w:r>
    </w:p>
    <w:p w14:paraId="368E67DD" w14:textId="77777777" w:rsidR="00752F25" w:rsidRDefault="00752F25">
      <w:pPr>
        <w:numPr>
          <w:ilvl w:val="0"/>
          <w:numId w:val="1"/>
        </w:numPr>
        <w:spacing w:before="100" w:beforeAutospacing="1" w:after="100" w:afterAutospacing="1"/>
        <w:ind w:right="720"/>
        <w:rPr>
          <w:rFonts w:hint="eastAsia"/>
          <w:color w:val="000000"/>
        </w:rPr>
      </w:pPr>
      <w:r>
        <w:t>残った食品を温め直す時も十分に加熱しましょう。目安は</w:t>
      </w:r>
      <w:r>
        <w:t>75</w:t>
      </w:r>
      <w:r>
        <w:t>度Ｃ以上です。みそ汁やスープなどは沸騰するまで加熱しましょう</w:t>
      </w:r>
    </w:p>
    <w:p w14:paraId="10334A67" w14:textId="77777777" w:rsidR="00752F25" w:rsidRPr="00753FA7" w:rsidRDefault="00752F25">
      <w:pPr>
        <w:numPr>
          <w:ilvl w:val="0"/>
          <w:numId w:val="1"/>
        </w:numPr>
        <w:spacing w:before="100" w:beforeAutospacing="1" w:after="100" w:afterAutospacing="1"/>
        <w:ind w:right="720"/>
        <w:rPr>
          <w:rFonts w:hint="eastAsia"/>
          <w:color w:val="000000"/>
        </w:rPr>
      </w:pPr>
      <w:r>
        <w:t>ちょっとでも怪しいと思ったら、食べずに捨てましょう。口に入れるのは、やめましょう</w:t>
      </w:r>
    </w:p>
    <w:p w14:paraId="1AB9FEFA" w14:textId="77777777" w:rsidR="00753FA7" w:rsidRPr="00160A3F" w:rsidRDefault="00753FA7" w:rsidP="00160A3F">
      <w:pPr>
        <w:spacing w:before="100" w:beforeAutospacing="1" w:after="100" w:afterAutospacing="1"/>
        <w:ind w:right="720"/>
        <w:jc w:val="center"/>
        <w:rPr>
          <w:rFonts w:hint="eastAsia"/>
          <w:b/>
          <w:bCs/>
          <w:sz w:val="24"/>
        </w:rPr>
      </w:pPr>
      <w:r w:rsidRPr="00160A3F">
        <w:rPr>
          <w:rFonts w:hint="eastAsia"/>
          <w:b/>
          <w:bCs/>
          <w:sz w:val="24"/>
        </w:rPr>
        <w:t>３</w:t>
      </w:r>
      <w:r w:rsidR="00160A3F" w:rsidRPr="00160A3F">
        <w:rPr>
          <w:rFonts w:hint="eastAsia"/>
          <w:b/>
          <w:bCs/>
          <w:sz w:val="24"/>
        </w:rPr>
        <w:t>.</w:t>
      </w:r>
      <w:r w:rsidR="00C230D1" w:rsidRPr="00160A3F">
        <w:rPr>
          <w:rFonts w:hint="eastAsia"/>
          <w:b/>
          <w:bCs/>
          <w:sz w:val="24"/>
        </w:rPr>
        <w:t>予防及び</w:t>
      </w:r>
      <w:r w:rsidRPr="00160A3F">
        <w:rPr>
          <w:rFonts w:hint="eastAsia"/>
          <w:b/>
          <w:bCs/>
          <w:sz w:val="24"/>
        </w:rPr>
        <w:t>まん延防止</w:t>
      </w:r>
    </w:p>
    <w:p w14:paraId="6C778114" w14:textId="77777777" w:rsidR="00ED6985" w:rsidRPr="00ED6985" w:rsidRDefault="00753FA7" w:rsidP="002028CC">
      <w:pPr>
        <w:numPr>
          <w:ilvl w:val="0"/>
          <w:numId w:val="1"/>
        </w:numPr>
        <w:spacing w:before="100" w:beforeAutospacing="1" w:after="100" w:afterAutospacing="1"/>
        <w:ind w:right="720"/>
        <w:rPr>
          <w:rFonts w:hint="eastAsia"/>
          <w:bCs/>
        </w:rPr>
      </w:pPr>
      <w:r>
        <w:rPr>
          <w:rFonts w:hint="eastAsia"/>
        </w:rPr>
        <w:t>事業所では、食中毒の予防及びまん延防止のため事業所内の衛生保持に努め、手洗い場、トイレ等の整備</w:t>
      </w:r>
      <w:r w:rsidR="002028CC">
        <w:rPr>
          <w:rFonts w:hint="eastAsia"/>
        </w:rPr>
        <w:t>を努めるとともに、日ごろから整理整頓を心が</w:t>
      </w:r>
      <w:r w:rsidR="00ED6985">
        <w:rPr>
          <w:rFonts w:hint="eastAsia"/>
        </w:rPr>
        <w:t>け、消毒、掃除、換気を定期的に行い、事業所内の衛生管理を努める</w:t>
      </w:r>
    </w:p>
    <w:p w14:paraId="3F9FC850" w14:textId="77777777" w:rsidR="00E900EE" w:rsidRPr="00E900EE" w:rsidRDefault="00ED6985" w:rsidP="002028CC">
      <w:pPr>
        <w:numPr>
          <w:ilvl w:val="0"/>
          <w:numId w:val="1"/>
        </w:numPr>
        <w:spacing w:before="100" w:beforeAutospacing="1" w:after="100" w:afterAutospacing="1"/>
        <w:ind w:right="720"/>
        <w:rPr>
          <w:rFonts w:hint="eastAsia"/>
          <w:bCs/>
        </w:rPr>
      </w:pPr>
      <w:r>
        <w:rPr>
          <w:rFonts w:hint="eastAsia"/>
          <w:bCs/>
        </w:rPr>
        <w:t>食中毒になったら</w:t>
      </w:r>
      <w:r w:rsidR="00E900EE" w:rsidRPr="00E900EE">
        <w:rPr>
          <w:rFonts w:hint="eastAsia"/>
          <w:bCs/>
        </w:rPr>
        <w:t>自己判断で対処せず必ず病院に行く</w:t>
      </w:r>
    </w:p>
    <w:p w14:paraId="6FD47C34" w14:textId="77777777" w:rsidR="00E900EE" w:rsidRDefault="00E900EE" w:rsidP="002028CC">
      <w:pPr>
        <w:numPr>
          <w:ilvl w:val="0"/>
          <w:numId w:val="1"/>
        </w:numPr>
        <w:spacing w:before="100" w:beforeAutospacing="1" w:after="100" w:afterAutospacing="1"/>
        <w:ind w:right="720"/>
        <w:rPr>
          <w:rFonts w:hint="eastAsia"/>
          <w:bCs/>
        </w:rPr>
      </w:pPr>
      <w:r w:rsidRPr="00E900EE">
        <w:rPr>
          <w:rFonts w:hint="eastAsia"/>
          <w:bCs/>
        </w:rPr>
        <w:t>食中毒に</w:t>
      </w:r>
      <w:r>
        <w:rPr>
          <w:rFonts w:hint="eastAsia"/>
          <w:bCs/>
        </w:rPr>
        <w:t>なると下痢などで脱水症状を起こしやすくなる為、水分補給は十分にする</w:t>
      </w:r>
    </w:p>
    <w:p w14:paraId="45ADBA3F" w14:textId="77777777" w:rsidR="004C1DF5" w:rsidRPr="00E900EE" w:rsidRDefault="00ED6985" w:rsidP="004C1DF5">
      <w:pPr>
        <w:numPr>
          <w:ilvl w:val="0"/>
          <w:numId w:val="1"/>
        </w:numPr>
        <w:spacing w:before="100" w:beforeAutospacing="1" w:after="100" w:afterAutospacing="1"/>
        <w:ind w:right="720"/>
        <w:rPr>
          <w:rFonts w:hint="eastAsia"/>
          <w:bCs/>
        </w:rPr>
      </w:pPr>
      <w:r>
        <w:rPr>
          <w:rFonts w:hint="eastAsia"/>
          <w:bCs/>
        </w:rPr>
        <w:t>食中毒になったら</w:t>
      </w:r>
      <w:r w:rsidR="00E900EE">
        <w:rPr>
          <w:rFonts w:hint="eastAsia"/>
          <w:bCs/>
        </w:rPr>
        <w:t>、</w:t>
      </w:r>
      <w:r w:rsidR="001C2E49">
        <w:rPr>
          <w:rFonts w:hint="eastAsia"/>
          <w:bCs/>
        </w:rPr>
        <w:t>まん延防止の為、</w:t>
      </w:r>
      <w:r w:rsidR="00E900EE">
        <w:rPr>
          <w:rFonts w:hint="eastAsia"/>
          <w:bCs/>
        </w:rPr>
        <w:t>食中毒の原因と思われる食材（生ごみ含む）</w:t>
      </w:r>
      <w:r w:rsidR="004C1DF5">
        <w:rPr>
          <w:rFonts w:hint="eastAsia"/>
          <w:bCs/>
        </w:rPr>
        <w:t>を</w:t>
      </w:r>
      <w:r w:rsidR="006018AE">
        <w:rPr>
          <w:rFonts w:hint="eastAsia"/>
          <w:bCs/>
        </w:rPr>
        <w:t>隔離保管し、保健所に提供する</w:t>
      </w:r>
      <w:r w:rsidR="004C1DF5">
        <w:rPr>
          <w:rFonts w:hint="eastAsia"/>
          <w:bCs/>
        </w:rPr>
        <w:t>。また、消毒処理を行う</w:t>
      </w:r>
    </w:p>
    <w:p w14:paraId="34CED755" w14:textId="77777777" w:rsidR="00160A3F" w:rsidRDefault="00753FA7" w:rsidP="00160A3F">
      <w:pPr>
        <w:pStyle w:val="Web"/>
        <w:spacing w:before="0" w:beforeAutospacing="0" w:after="0" w:afterAutospacing="0"/>
        <w:jc w:val="center"/>
        <w:rPr>
          <w:rFonts w:hint="eastAsia"/>
          <w:sz w:val="21"/>
        </w:rPr>
      </w:pPr>
      <w:r w:rsidRPr="00160A3F">
        <w:rPr>
          <w:rFonts w:hint="eastAsia"/>
          <w:b/>
          <w:bCs/>
        </w:rPr>
        <w:lastRenderedPageBreak/>
        <w:t>４</w:t>
      </w:r>
      <w:r w:rsidR="00160A3F" w:rsidRPr="00160A3F">
        <w:rPr>
          <w:rFonts w:hint="eastAsia"/>
          <w:b/>
          <w:bCs/>
        </w:rPr>
        <w:t xml:space="preserve"> .</w:t>
      </w:r>
      <w:r w:rsidR="00752F25" w:rsidRPr="00160A3F">
        <w:rPr>
          <w:b/>
          <w:bCs/>
        </w:rPr>
        <w:t>終わりに</w:t>
      </w:r>
      <w:r w:rsidR="00752F25">
        <w:rPr>
          <w:sz w:val="21"/>
        </w:rPr>
        <w:br/>
      </w:r>
      <w:r w:rsidR="00752F25">
        <w:rPr>
          <w:sz w:val="21"/>
        </w:rPr>
        <w:br/>
        <w:t xml:space="preserve">　食中毒は、夏場にのみ発生するものではありません。食中毒は、食品製造施設や飲食店などを原因として発生する場合もありますが、家庭においても依然として食中毒が発生しています。先に述べた「家庭でできる食中毒予防の</w:t>
      </w:r>
      <w:r w:rsidR="00160A3F">
        <w:rPr>
          <w:sz w:val="21"/>
        </w:rPr>
        <w:t>六つのポイント」を参考に、家庭での食品の取り扱いに注意し、食</w:t>
      </w:r>
      <w:r w:rsidR="00160A3F">
        <w:rPr>
          <w:rFonts w:hint="eastAsia"/>
          <w:sz w:val="21"/>
        </w:rPr>
        <w:t>中毒</w:t>
      </w:r>
    </w:p>
    <w:p w14:paraId="7E27A68D" w14:textId="77777777" w:rsidR="00752F25" w:rsidRDefault="00752F25" w:rsidP="00160A3F">
      <w:pPr>
        <w:pStyle w:val="Web"/>
        <w:spacing w:before="0" w:beforeAutospacing="0" w:after="0" w:afterAutospacing="0"/>
        <w:rPr>
          <w:rFonts w:hint="eastAsia"/>
          <w:sz w:val="21"/>
        </w:rPr>
      </w:pPr>
      <w:r>
        <w:rPr>
          <w:sz w:val="21"/>
        </w:rPr>
        <w:t>を予防しましょう。</w:t>
      </w:r>
      <w:r>
        <w:rPr>
          <w:sz w:val="21"/>
        </w:rPr>
        <w:br/>
        <w:t xml:space="preserve">　それでも、もし、お腹が痛くなったり、下痢をしたり、気持ちが悪くなったりしたら、出来るだけ早くかかりつけのお医者さんや最寄りの医療機関に受診するようにしましょう。</w:t>
      </w:r>
    </w:p>
    <w:p w14:paraId="522D64C9" w14:textId="77777777" w:rsidR="00752F25" w:rsidRDefault="00752F25">
      <w:pPr>
        <w:pStyle w:val="Web"/>
        <w:spacing w:before="0" w:beforeAutospacing="0" w:after="0" w:afterAutospacing="0"/>
        <w:rPr>
          <w:rFonts w:hint="eastAsia"/>
          <w:sz w:val="21"/>
        </w:rPr>
      </w:pPr>
    </w:p>
    <w:p w14:paraId="32804CB6" w14:textId="77777777" w:rsidR="00752F25" w:rsidRPr="00160A3F" w:rsidRDefault="00C230D1" w:rsidP="00160A3F">
      <w:pPr>
        <w:pStyle w:val="Web"/>
        <w:spacing w:before="0" w:beforeAutospacing="0" w:after="0" w:afterAutospacing="0"/>
        <w:jc w:val="center"/>
        <w:rPr>
          <w:rFonts w:hint="eastAsia"/>
        </w:rPr>
      </w:pPr>
      <w:r w:rsidRPr="00160A3F">
        <w:rPr>
          <w:rFonts w:hint="eastAsia"/>
          <w:b/>
          <w:bCs/>
        </w:rPr>
        <w:t>５</w:t>
      </w:r>
      <w:r w:rsidR="00160A3F" w:rsidRPr="00160A3F">
        <w:rPr>
          <w:rFonts w:hint="eastAsia"/>
          <w:b/>
          <w:bCs/>
        </w:rPr>
        <w:t>.</w:t>
      </w:r>
      <w:r w:rsidR="00752F25" w:rsidRPr="00160A3F">
        <w:rPr>
          <w:rFonts w:hint="eastAsia"/>
          <w:b/>
          <w:bCs/>
        </w:rPr>
        <w:t>食中毒の分類と主な原因</w:t>
      </w:r>
    </w:p>
    <w:p w14:paraId="7F0BA5D9" w14:textId="77777777" w:rsidR="00752F25" w:rsidRDefault="00752F25">
      <w:pPr>
        <w:pStyle w:val="Web"/>
        <w:spacing w:before="0" w:beforeAutospacing="0" w:after="0" w:afterAutospacing="0"/>
        <w:rPr>
          <w:rFonts w:hint="eastAsia"/>
          <w:sz w:val="21"/>
        </w:rPr>
      </w:pPr>
    </w:p>
    <w:p w14:paraId="7CE67DD3" w14:textId="3577CC39" w:rsidR="00752F25" w:rsidRDefault="00091767">
      <w:pPr>
        <w:pStyle w:val="Web"/>
        <w:spacing w:before="0" w:beforeAutospacing="0" w:after="0" w:afterAutospacing="0"/>
      </w:pPr>
      <w:r>
        <w:rPr>
          <w:noProof/>
        </w:rPr>
        <w:drawing>
          <wp:inline distT="0" distB="0" distL="0" distR="0" wp14:anchorId="06A84FED" wp14:editId="3F6C369C">
            <wp:extent cx="5702300" cy="4540250"/>
            <wp:effectExtent l="0" t="0" r="0" b="0"/>
            <wp:docPr id="1" name="図 1" descr="＜図1＞食中毒の分類と主な原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図1＞食中毒の分類と主な原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4540250"/>
                    </a:xfrm>
                    <a:prstGeom prst="rect">
                      <a:avLst/>
                    </a:prstGeom>
                    <a:noFill/>
                    <a:ln>
                      <a:noFill/>
                    </a:ln>
                  </pic:spPr>
                </pic:pic>
              </a:graphicData>
            </a:graphic>
          </wp:inline>
        </w:drawing>
      </w:r>
    </w:p>
    <w:p w14:paraId="3175FB91" w14:textId="77777777" w:rsidR="00752F25" w:rsidRDefault="00752F25">
      <w:pPr>
        <w:pStyle w:val="Web"/>
        <w:spacing w:before="0" w:beforeAutospacing="0" w:after="0" w:afterAutospacing="0"/>
        <w:rPr>
          <w:rFonts w:hint="eastAsia"/>
          <w:sz w:val="21"/>
        </w:rPr>
      </w:pPr>
    </w:p>
    <w:p w14:paraId="1640C385" w14:textId="77777777" w:rsidR="00752F25" w:rsidRDefault="00752F25">
      <w:pPr>
        <w:pStyle w:val="Web"/>
        <w:spacing w:before="0" w:beforeAutospacing="0" w:after="0" w:afterAutospacing="0"/>
        <w:rPr>
          <w:rFonts w:hint="eastAsia"/>
          <w:sz w:val="21"/>
        </w:rPr>
      </w:pPr>
    </w:p>
    <w:sectPr w:rsidR="00752F25" w:rsidSect="00104CE4">
      <w:footerReference w:type="default" r:id="rId8"/>
      <w:pgSz w:w="11906" w:h="16838" w:code="9"/>
      <w:pgMar w:top="1134" w:right="1418" w:bottom="851" w:left="1418" w:header="567" w:footer="567" w:gutter="0"/>
      <w:pgBorders w:offsetFrom="page">
        <w:top w:val="single" w:sz="4" w:space="24" w:color="auto"/>
        <w:left w:val="single" w:sz="4" w:space="24" w:color="auto"/>
        <w:bottom w:val="single" w:sz="4" w:space="24" w:color="auto"/>
        <w:right w:val="single" w:sz="4" w:space="24" w:color="auto"/>
      </w:pgBorders>
      <w:cols w:space="425"/>
      <w:docGrid w:type="linesAndChars" w:linePitch="32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AC6B" w14:textId="77777777" w:rsidR="00D15B0E" w:rsidRDefault="00D15B0E">
      <w:r>
        <w:separator/>
      </w:r>
    </w:p>
  </w:endnote>
  <w:endnote w:type="continuationSeparator" w:id="0">
    <w:p w14:paraId="5D8CA877" w14:textId="77777777" w:rsidR="00D15B0E" w:rsidRDefault="00D1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366C" w14:textId="77777777" w:rsidR="00752F25" w:rsidRDefault="00752F25">
    <w:pPr>
      <w:pStyle w:val="a6"/>
      <w:jc w:val="center"/>
      <w:rPr>
        <w:rFonts w:ascii="ＭＳ ゴシック" w:eastAsia="ＭＳ ゴシック" w:hAnsi="ＭＳ ゴシック" w:hint="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B7BA" w14:textId="77777777" w:rsidR="00D15B0E" w:rsidRDefault="00D15B0E">
      <w:r>
        <w:separator/>
      </w:r>
    </w:p>
  </w:footnote>
  <w:footnote w:type="continuationSeparator" w:id="0">
    <w:p w14:paraId="36CB58E0" w14:textId="77777777" w:rsidR="00D15B0E" w:rsidRDefault="00D15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114F1"/>
    <w:multiLevelType w:val="hybridMultilevel"/>
    <w:tmpl w:val="BBCAA702"/>
    <w:lvl w:ilvl="0" w:tplc="F87EB4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A77A8C"/>
    <w:multiLevelType w:val="hybridMultilevel"/>
    <w:tmpl w:val="85408912"/>
    <w:lvl w:ilvl="0" w:tplc="76A06466">
      <w:start w:val="1"/>
      <w:numFmt w:val="decimal"/>
      <w:lvlText w:val="%1"/>
      <w:lvlJc w:val="left"/>
      <w:pPr>
        <w:tabs>
          <w:tab w:val="num" w:pos="360"/>
        </w:tabs>
        <w:ind w:left="360" w:hanging="360"/>
      </w:pPr>
      <w:rPr>
        <w:rFonts w:hint="eastAsia"/>
      </w:rPr>
    </w:lvl>
    <w:lvl w:ilvl="1" w:tplc="13609540">
      <w:start w:val="1"/>
      <w:numFmt w:val="decimalEnclosedCircle"/>
      <w:lvlText w:val="%2)"/>
      <w:lvlJc w:val="left"/>
      <w:pPr>
        <w:tabs>
          <w:tab w:val="num" w:pos="780"/>
        </w:tabs>
        <w:ind w:left="780" w:hanging="360"/>
      </w:pPr>
      <w:rPr>
        <w:rFonts w:hint="eastAsia"/>
      </w:rPr>
    </w:lvl>
    <w:lvl w:ilvl="2" w:tplc="18B662B8">
      <w:start w:val="1"/>
      <w:numFmt w:val="decimalEnclosedCircle"/>
      <w:lvlText w:val="%3"/>
      <w:lvlJc w:val="left"/>
      <w:pPr>
        <w:tabs>
          <w:tab w:val="num" w:pos="1200"/>
        </w:tabs>
        <w:ind w:left="1200" w:hanging="360"/>
      </w:pPr>
      <w:rPr>
        <w:rFonts w:hint="eastAsia"/>
      </w:rPr>
    </w:lvl>
    <w:lvl w:ilvl="3" w:tplc="F3386D9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2878210">
    <w:abstractNumId w:val="0"/>
  </w:num>
  <w:num w:numId="2" w16cid:durableId="6088999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3F"/>
    <w:rsid w:val="00091767"/>
    <w:rsid w:val="00104CE4"/>
    <w:rsid w:val="00160A3F"/>
    <w:rsid w:val="001C2E49"/>
    <w:rsid w:val="002028CC"/>
    <w:rsid w:val="002A1BE1"/>
    <w:rsid w:val="00390C87"/>
    <w:rsid w:val="003F14B8"/>
    <w:rsid w:val="004C1DF5"/>
    <w:rsid w:val="005D6857"/>
    <w:rsid w:val="006018AE"/>
    <w:rsid w:val="00670FD8"/>
    <w:rsid w:val="0070591A"/>
    <w:rsid w:val="00752F25"/>
    <w:rsid w:val="00753FA7"/>
    <w:rsid w:val="00755C95"/>
    <w:rsid w:val="0078253F"/>
    <w:rsid w:val="00883C54"/>
    <w:rsid w:val="008B128C"/>
    <w:rsid w:val="00A349E2"/>
    <w:rsid w:val="00A9317B"/>
    <w:rsid w:val="00AC567D"/>
    <w:rsid w:val="00BA25C4"/>
    <w:rsid w:val="00C230D1"/>
    <w:rsid w:val="00C9338D"/>
    <w:rsid w:val="00CD2396"/>
    <w:rsid w:val="00CE737F"/>
    <w:rsid w:val="00D15B0E"/>
    <w:rsid w:val="00E900EE"/>
    <w:rsid w:val="00ED6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A75D05"/>
  <w15:chartTrackingRefBased/>
  <w15:docId w15:val="{E6DA5BAF-A059-4B2C-99F0-1E42D815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djustRightInd w:val="0"/>
      <w:spacing w:line="315" w:lineRule="atLeast"/>
      <w:jc w:val="center"/>
      <w:textAlignment w:val="baseline"/>
      <w:outlineLvl w:val="0"/>
    </w:pPr>
    <w:rPr>
      <w:rFonts w:ascii="ＭＳ 明朝"/>
      <w:kern w:val="0"/>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ＭＳ ゴシック"/>
      <w:sz w:val="22"/>
    </w:rPr>
  </w:style>
  <w:style w:type="paragraph" w:styleId="a4">
    <w:name w:val="Body Text Indent"/>
    <w:basedOn w:val="a"/>
    <w:pPr>
      <w:ind w:left="690" w:hangingChars="300" w:hanging="690"/>
    </w:pPr>
    <w:rPr>
      <w:rFonts w:eastAsia="ＭＳ ゴシック"/>
      <w:sz w:val="22"/>
    </w:rPr>
  </w:style>
  <w:style w:type="paragraph" w:styleId="2">
    <w:name w:val="Body Text Indent 2"/>
    <w:basedOn w:val="a"/>
    <w:pPr>
      <w:ind w:left="1000" w:hangingChars="500" w:hanging="1000"/>
    </w:pPr>
    <w:rPr>
      <w:rFonts w:eastAsia="ＭＳ ゴシック"/>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3">
    <w:name w:val="Body Text Indent 3"/>
    <w:basedOn w:val="a"/>
    <w:pPr>
      <w:ind w:leftChars="400" w:left="1600" w:hangingChars="400" w:hanging="800"/>
    </w:pPr>
    <w:rPr>
      <w:rFonts w:eastAsia="ＭＳ ゴシック"/>
    </w:rPr>
  </w:style>
  <w:style w:type="paragraph" w:styleId="a8">
    <w:name w:val="Date"/>
    <w:basedOn w:val="a"/>
    <w:next w:val="a"/>
    <w:pPr>
      <w:adjustRightInd w:val="0"/>
      <w:spacing w:line="315" w:lineRule="atLeast"/>
      <w:jc w:val="right"/>
      <w:textAlignment w:val="baseline"/>
    </w:pPr>
    <w:rPr>
      <w:rFonts w:ascii="ＭＳ 明朝"/>
      <w:kern w:val="0"/>
      <w:szCs w:val="20"/>
    </w:rPr>
  </w:style>
  <w:style w:type="paragraph" w:styleId="a9">
    <w:name w:val="Closing"/>
    <w:basedOn w:val="a"/>
    <w:pPr>
      <w:jc w:val="right"/>
    </w:pPr>
    <w:rPr>
      <w:szCs w:val="20"/>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586</Words>
  <Characters>3342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tomoko-o</dc:creator>
  <cp:keywords/>
  <cp:lastModifiedBy> </cp:lastModifiedBy>
  <cp:revision>2</cp:revision>
  <cp:lastPrinted>2006-09-19T01:42:00Z</cp:lastPrinted>
  <dcterms:created xsi:type="dcterms:W3CDTF">2023-03-09T04:05:00Z</dcterms:created>
  <dcterms:modified xsi:type="dcterms:W3CDTF">2023-03-09T04:05:00Z</dcterms:modified>
</cp:coreProperties>
</file>